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27533" w:rsidRDefault="00627533" w:rsidP="00627533">
      <w:r>
        <w:rPr>
          <w:noProof/>
        </w:rPr>
        <mc:AlternateContent>
          <mc:Choice Requires="wps">
            <w:drawing>
              <wp:anchor distT="0" distB="0" distL="114300" distR="114300" simplePos="0" relativeHeight="251659264" behindDoc="0" locked="0" layoutInCell="1" allowOverlap="1" wp14:anchorId="69C8C31E" wp14:editId="55F2398D">
                <wp:simplePos x="0" y="0"/>
                <wp:positionH relativeFrom="margin">
                  <wp:align>right</wp:align>
                </wp:positionH>
                <wp:positionV relativeFrom="paragraph">
                  <wp:posOffset>19301</wp:posOffset>
                </wp:positionV>
                <wp:extent cx="5741346" cy="3327991"/>
                <wp:effectExtent l="0" t="0" r="12065" b="25400"/>
                <wp:wrapNone/>
                <wp:docPr id="1" name="Metin Kutusu 1"/>
                <wp:cNvGraphicFramePr/>
                <a:graphic xmlns:a="http://schemas.openxmlformats.org/drawingml/2006/main">
                  <a:graphicData uri="http://schemas.microsoft.com/office/word/2010/wordprocessingShape">
                    <wps:wsp>
                      <wps:cNvSpPr txBox="1"/>
                      <wps:spPr>
                        <a:xfrm>
                          <a:off x="0" y="0"/>
                          <a:ext cx="5741346" cy="3327991"/>
                        </a:xfrm>
                        <a:prstGeom prst="rect">
                          <a:avLst/>
                        </a:prstGeom>
                        <a:solidFill>
                          <a:schemeClr val="lt1"/>
                        </a:solidFill>
                        <a:ln w="6350">
                          <a:solidFill>
                            <a:prstClr val="black"/>
                          </a:solidFill>
                        </a:ln>
                      </wps:spPr>
                      <wps:txb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PLANLANAN GEMİ GERİ DÖNÜŞÜMÜ BAŞLANGIÇ BİLDİRİM FORMU</w:t>
                            </w:r>
                          </w:p>
                          <w:p w:rsidR="00627533" w:rsidRPr="00203091" w:rsidRDefault="00627533" w:rsidP="00627533">
                            <w:pPr>
                              <w:spacing w:line="240" w:lineRule="auto"/>
                              <w:ind w:firstLine="708"/>
                              <w:jc w:val="both"/>
                              <w:rPr>
                                <w:rFonts w:ascii="Times New Roman" w:hAnsi="Times New Roman" w:cs="Times New Roman"/>
                                <w:sz w:val="24"/>
                                <w:szCs w:val="24"/>
                              </w:rPr>
                            </w:pPr>
                            <w:r w:rsidRPr="00203091">
                              <w:rPr>
                                <w:rFonts w:ascii="Times New Roman" w:hAnsi="Times New Roman" w:cs="Times New Roman"/>
                                <w:sz w:val="24"/>
                                <w:szCs w:val="24"/>
                              </w:rPr>
                              <w:t xml:space="preserve">… </w:t>
                            </w:r>
                            <w:r w:rsidRPr="003608C6">
                              <w:rPr>
                                <w:rFonts w:ascii="Times New Roman" w:hAnsi="Times New Roman" w:cs="Times New Roman"/>
                                <w:b/>
                                <w:i/>
                                <w:sz w:val="20"/>
                                <w:szCs w:val="20"/>
                              </w:rPr>
                              <w:t>(Gemi Geri Dönüşüm Tesisinin Adı ve Adresi)</w:t>
                            </w:r>
                            <w:r w:rsidRPr="00203091">
                              <w:rPr>
                                <w:rFonts w:ascii="Times New Roman" w:hAnsi="Times New Roman" w:cs="Times New Roman"/>
                                <w:sz w:val="24"/>
                                <w:szCs w:val="24"/>
                              </w:rPr>
                              <w:t xml:space="preserve"> … Türkiye Cumhuriyeti hükümetinin idaresi altında, Gemilerin Geri Dönüşümünün gerçekleştirilmesi için 2009 Gemilerin Emniyetli ve Çevreye Duyarlı Geri Dönüşümü Hakkında Hong Kong Uluslararası Sözleşmesi uyarınca, Türkiye Cumhuriyeti Yetki Belgesinde gösterilen şekilde Gemi Geri Dönüşümünün gerçekleştirilmesi için … </w:t>
                            </w:r>
                            <w:r w:rsidRPr="003608C6">
                              <w:rPr>
                                <w:rFonts w:ascii="Times New Roman" w:hAnsi="Times New Roman" w:cs="Times New Roman"/>
                                <w:b/>
                                <w:i/>
                                <w:sz w:val="20"/>
                                <w:szCs w:val="20"/>
                              </w:rPr>
                              <w:t>(Yetki Verilen Yer</w:t>
                            </w:r>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Tersaneler ve Kıyı Yapıları Genel Müdürlüğü tarafından … </w:t>
                            </w:r>
                            <w:r w:rsidRPr="003608C6">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yetkilendirilmiştir.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Bu Belge, Gemi Geri Dönüşüm Tesisinin, … </w:t>
                            </w:r>
                            <w:r w:rsidRPr="003A4743">
                              <w:rPr>
                                <w:rFonts w:ascii="Times New Roman" w:hAnsi="Times New Roman" w:cs="Times New Roman"/>
                                <w:b/>
                                <w:i/>
                                <w:sz w:val="20"/>
                                <w:szCs w:val="20"/>
                              </w:rPr>
                              <w:t>(IMO Numarası)</w:t>
                            </w:r>
                            <w:r w:rsidRPr="00203091">
                              <w:rPr>
                                <w:rFonts w:ascii="Times New Roman" w:hAnsi="Times New Roman" w:cs="Times New Roman"/>
                                <w:sz w:val="24"/>
                                <w:szCs w:val="24"/>
                              </w:rPr>
                              <w:t xml:space="preserve"> … IMO numaralı </w:t>
                            </w:r>
                            <w:r w:rsidRPr="00294E72">
                              <w:rPr>
                                <w:rFonts w:ascii="Times New Roman" w:hAnsi="Times New Roman" w:cs="Times New Roman"/>
                                <w:sz w:val="24"/>
                                <w:szCs w:val="24"/>
                              </w:rPr>
                              <w:t>…</w:t>
                            </w:r>
                            <w:r w:rsidRPr="00203091">
                              <w:rPr>
                                <w:rFonts w:ascii="Times New Roman" w:hAnsi="Times New Roman" w:cs="Times New Roman"/>
                                <w:b/>
                                <w:i/>
                                <w:sz w:val="24"/>
                                <w:szCs w:val="24"/>
                              </w:rPr>
                              <w:t xml:space="preserve"> </w:t>
                            </w:r>
                            <w:r w:rsidRPr="003A4743">
                              <w:rPr>
                                <w:rFonts w:ascii="Times New Roman" w:hAnsi="Times New Roman" w:cs="Times New Roman"/>
                                <w:b/>
                                <w:i/>
                                <w:sz w:val="20"/>
                                <w:szCs w:val="20"/>
                              </w:rPr>
                              <w:t>(Gemi Adı</w:t>
                            </w:r>
                            <w:r w:rsidRPr="003A4743">
                              <w:rPr>
                                <w:rFonts w:ascii="Times New Roman" w:hAnsi="Times New Roman" w:cs="Times New Roman"/>
                                <w:b/>
                                <w:sz w:val="20"/>
                                <w:szCs w:val="20"/>
                              </w:rPr>
                              <w:t>)</w:t>
                            </w:r>
                            <w:r w:rsidRPr="00203091">
                              <w:rPr>
                                <w:rFonts w:ascii="Times New Roman" w:hAnsi="Times New Roman" w:cs="Times New Roman"/>
                                <w:b/>
                                <w:sz w:val="24"/>
                                <w:szCs w:val="24"/>
                              </w:rPr>
                              <w:t xml:space="preserve"> </w:t>
                            </w:r>
                            <w:r w:rsidRPr="00294E72">
                              <w:rPr>
                                <w:rFonts w:ascii="Times New Roman" w:hAnsi="Times New Roman" w:cs="Times New Roman"/>
                                <w:i/>
                                <w:sz w:val="24"/>
                                <w:szCs w:val="24"/>
                              </w:rPr>
                              <w:t>…</w:t>
                            </w:r>
                            <w:r w:rsidRPr="00203091">
                              <w:rPr>
                                <w:rFonts w:ascii="Times New Roman" w:hAnsi="Times New Roman" w:cs="Times New Roman"/>
                                <w:sz w:val="24"/>
                                <w:szCs w:val="24"/>
                              </w:rPr>
                              <w:t xml:space="preserve"> isimli gemisini her bakımdan geri dönüştürmeye başlamak üzere hazır olduğunu bildirir.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Sözleşme hükümlerine göre, </w:t>
                            </w:r>
                            <w:r w:rsidR="00294E72" w:rsidRPr="00294E72">
                              <w:rPr>
                                <w:rFonts w:ascii="Times New Roman" w:hAnsi="Times New Roman" w:cs="Times New Roman"/>
                                <w:sz w:val="20"/>
                                <w:szCs w:val="20"/>
                              </w:rPr>
                              <w:t>…</w:t>
                            </w:r>
                            <w:r w:rsidR="00294E72">
                              <w:rPr>
                                <w:rFonts w:ascii="Times New Roman" w:hAnsi="Times New Roman" w:cs="Times New Roman"/>
                                <w:b/>
                                <w:i/>
                                <w:sz w:val="20"/>
                                <w:szCs w:val="20"/>
                              </w:rPr>
                              <w:t xml:space="preserve"> </w:t>
                            </w:r>
                            <w:r w:rsidR="00294E72" w:rsidRPr="00294E72">
                              <w:rPr>
                                <w:rFonts w:ascii="Times New Roman" w:hAnsi="Times New Roman" w:cs="Times New Roman"/>
                                <w:b/>
                                <w:i/>
                                <w:sz w:val="20"/>
                                <w:szCs w:val="20"/>
                              </w:rPr>
                              <w:t>(Devletin Adı)</w:t>
                            </w:r>
                            <w:r w:rsidR="00294E72">
                              <w:rPr>
                                <w:rFonts w:ascii="Times New Roman" w:hAnsi="Times New Roman" w:cs="Times New Roman"/>
                                <w:b/>
                                <w:i/>
                                <w:sz w:val="20"/>
                                <w:szCs w:val="20"/>
                              </w:rPr>
                              <w:t xml:space="preserve"> </w:t>
                            </w:r>
                            <w:r w:rsidR="00294E72" w:rsidRPr="00294E72">
                              <w:rPr>
                                <w:rFonts w:ascii="Times New Roman" w:hAnsi="Times New Roman" w:cs="Times New Roman"/>
                                <w:sz w:val="20"/>
                                <w:szCs w:val="20"/>
                              </w:rPr>
                              <w:t>…</w:t>
                            </w:r>
                            <w:r w:rsidRPr="00203091">
                              <w:rPr>
                                <w:rFonts w:ascii="Times New Roman" w:hAnsi="Times New Roman" w:cs="Times New Roman"/>
                                <w:sz w:val="24"/>
                                <w:szCs w:val="24"/>
                              </w:rPr>
                              <w:t xml:space="preserve"> hükümetinin idaresi altında, </w:t>
                            </w:r>
                            <w:r w:rsidR="00294E72">
                              <w:rPr>
                                <w:rFonts w:ascii="Times New Roman" w:hAnsi="Times New Roman" w:cs="Times New Roman"/>
                                <w:sz w:val="24"/>
                                <w:szCs w:val="24"/>
                              </w:rPr>
                              <w:t xml:space="preserve">… </w:t>
                            </w:r>
                            <w:r w:rsidR="00294E72" w:rsidRPr="00294E72">
                              <w:rPr>
                                <w:rFonts w:ascii="Times New Roman" w:hAnsi="Times New Roman" w:cs="Times New Roman"/>
                                <w:b/>
                                <w:i/>
                                <w:sz w:val="20"/>
                                <w:szCs w:val="20"/>
                              </w:rPr>
                              <w:t>(Sözleşme Hükümlerine Göre Yetkilendirilen Kişi veya Kuruluşun Tam Adı)</w:t>
                            </w:r>
                            <w:r w:rsidR="00294E72">
                              <w:rPr>
                                <w:rFonts w:ascii="Times New Roman" w:hAnsi="Times New Roman" w:cs="Times New Roman"/>
                                <w:sz w:val="24"/>
                                <w:szCs w:val="24"/>
                              </w:rPr>
                              <w:t xml:space="preserve"> … </w:t>
                            </w:r>
                            <w:r w:rsidRPr="00203091">
                              <w:rPr>
                                <w:rFonts w:ascii="Times New Roman" w:hAnsi="Times New Roman" w:cs="Times New Roman"/>
                                <w:sz w:val="24"/>
                                <w:szCs w:val="24"/>
                              </w:rPr>
                              <w:t xml:space="preserve">tarafından … </w:t>
                            </w:r>
                            <w:r w:rsidRPr="003A4743">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düzenlenen Uluslararası Geri Dönüşüme Hazır Sertifikası ektedir.</w:t>
                            </w:r>
                          </w:p>
                          <w:p w:rsidR="00627533" w:rsidRPr="00203091" w:rsidRDefault="00627533" w:rsidP="00627533">
                            <w:pPr>
                              <w:spacing w:line="240" w:lineRule="auto"/>
                              <w:jc w:val="both"/>
                              <w:rPr>
                                <w:rFonts w:ascii="Times New Roman" w:hAnsi="Times New Roman" w:cs="Times New Roman"/>
                                <w:b/>
                                <w:sz w:val="24"/>
                                <w:szCs w:val="24"/>
                              </w:rPr>
                            </w:pPr>
                            <w:r w:rsidRPr="00203091">
                              <w:rPr>
                                <w:rFonts w:ascii="Times New Roman" w:hAnsi="Times New Roman" w:cs="Times New Roman"/>
                                <w:b/>
                                <w:sz w:val="24"/>
                                <w:szCs w:val="24"/>
                              </w:rPr>
                              <w:t xml:space="preserve">                                                                                                                            İmza</w: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8C31E" id="_x0000_t202" coordsize="21600,21600" o:spt="202" path="m,l,21600r21600,l21600,xe">
                <v:stroke joinstyle="miter"/>
                <v:path gradientshapeok="t" o:connecttype="rect"/>
              </v:shapetype>
              <v:shape id="Metin Kutusu 1" o:spid="_x0000_s1026" type="#_x0000_t202" style="position:absolute;margin-left:400.85pt;margin-top:1.5pt;width:452.05pt;height:262.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" fillcolor="white [3201]" strokeweight=".5pt">
                <v:textbo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PLANLANAN GEMİ GERİ DÖNÜŞÜMÜ BAŞLANGIÇ BİLDİRİM FORMU</w:t>
                      </w:r>
                    </w:p>
                    <w:p w:rsidR="00627533" w:rsidRPr="00203091" w:rsidRDefault="00627533" w:rsidP="00627533">
                      <w:pPr>
                        <w:spacing w:line="240" w:lineRule="auto"/>
                        <w:ind w:firstLine="708"/>
                        <w:jc w:val="both"/>
                        <w:rPr>
                          <w:rFonts w:ascii="Times New Roman" w:hAnsi="Times New Roman" w:cs="Times New Roman"/>
                          <w:sz w:val="24"/>
                          <w:szCs w:val="24"/>
                        </w:rPr>
                      </w:pPr>
                      <w:r w:rsidRPr="00203091">
                        <w:rPr>
                          <w:rFonts w:ascii="Times New Roman" w:hAnsi="Times New Roman" w:cs="Times New Roman"/>
                          <w:sz w:val="24"/>
                          <w:szCs w:val="24"/>
                        </w:rPr>
                        <w:t xml:space="preserve">… </w:t>
                      </w:r>
                      <w:r w:rsidRPr="003608C6">
                        <w:rPr>
                          <w:rFonts w:ascii="Times New Roman" w:hAnsi="Times New Roman" w:cs="Times New Roman"/>
                          <w:b/>
                          <w:i/>
                          <w:sz w:val="20"/>
                          <w:szCs w:val="20"/>
                        </w:rPr>
                        <w:t>(Gemi Geri Dönüşüm Tesisinin Adı ve Adresi)</w:t>
                      </w:r>
                      <w:r w:rsidRPr="00203091">
                        <w:rPr>
                          <w:rFonts w:ascii="Times New Roman" w:hAnsi="Times New Roman" w:cs="Times New Roman"/>
                          <w:sz w:val="24"/>
                          <w:szCs w:val="24"/>
                        </w:rPr>
                        <w:t xml:space="preserve"> … Türkiye Cumhuriyeti hükümetinin idaresi altında, Gemilerin Geri Dönüşümünün gerçekleştirilmesi için 2009 Gemilerin Emniyetli ve Çevreye Duyarlı Geri Dönüşümü Hakkında Hong Kong Uluslararası Sözleşmesi uyarınca, Türkiye Cumhuriyeti Yetki Belgesinde gösterilen şekilde Gemi Geri Dönüşümünün gerçekleştirilmesi için … </w:t>
                      </w:r>
                      <w:r w:rsidRPr="003608C6">
                        <w:rPr>
                          <w:rFonts w:ascii="Times New Roman" w:hAnsi="Times New Roman" w:cs="Times New Roman"/>
                          <w:b/>
                          <w:i/>
                          <w:sz w:val="20"/>
                          <w:szCs w:val="20"/>
                        </w:rPr>
                        <w:t>(Yetki Verilen Yer</w:t>
                      </w:r>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Tersaneler ve Kıyı Yapıları Genel Müdürlüğü tarafından … </w:t>
                      </w:r>
                      <w:r w:rsidRPr="003608C6">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yetkilendirilmiştir.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Bu Belge, Gemi Geri Dönüşüm Tesisinin, … </w:t>
                      </w:r>
                      <w:r w:rsidRPr="003A4743">
                        <w:rPr>
                          <w:rFonts w:ascii="Times New Roman" w:hAnsi="Times New Roman" w:cs="Times New Roman"/>
                          <w:b/>
                          <w:i/>
                          <w:sz w:val="20"/>
                          <w:szCs w:val="20"/>
                        </w:rPr>
                        <w:t>(IMO Numarası)</w:t>
                      </w:r>
                      <w:r w:rsidRPr="00203091">
                        <w:rPr>
                          <w:rFonts w:ascii="Times New Roman" w:hAnsi="Times New Roman" w:cs="Times New Roman"/>
                          <w:sz w:val="24"/>
                          <w:szCs w:val="24"/>
                        </w:rPr>
                        <w:t xml:space="preserve"> … IMO numaralı </w:t>
                      </w:r>
                      <w:r w:rsidRPr="00294E72">
                        <w:rPr>
                          <w:rFonts w:ascii="Times New Roman" w:hAnsi="Times New Roman" w:cs="Times New Roman"/>
                          <w:sz w:val="24"/>
                          <w:szCs w:val="24"/>
                        </w:rPr>
                        <w:t>…</w:t>
                      </w:r>
                      <w:r w:rsidRPr="00203091">
                        <w:rPr>
                          <w:rFonts w:ascii="Times New Roman" w:hAnsi="Times New Roman" w:cs="Times New Roman"/>
                          <w:b/>
                          <w:i/>
                          <w:sz w:val="24"/>
                          <w:szCs w:val="24"/>
                        </w:rPr>
                        <w:t xml:space="preserve"> </w:t>
                      </w:r>
                      <w:r w:rsidRPr="003A4743">
                        <w:rPr>
                          <w:rFonts w:ascii="Times New Roman" w:hAnsi="Times New Roman" w:cs="Times New Roman"/>
                          <w:b/>
                          <w:i/>
                          <w:sz w:val="20"/>
                          <w:szCs w:val="20"/>
                        </w:rPr>
                        <w:t>(Gemi Adı</w:t>
                      </w:r>
                      <w:r w:rsidRPr="003A4743">
                        <w:rPr>
                          <w:rFonts w:ascii="Times New Roman" w:hAnsi="Times New Roman" w:cs="Times New Roman"/>
                          <w:b/>
                          <w:sz w:val="20"/>
                          <w:szCs w:val="20"/>
                        </w:rPr>
                        <w:t>)</w:t>
                      </w:r>
                      <w:r w:rsidRPr="00203091">
                        <w:rPr>
                          <w:rFonts w:ascii="Times New Roman" w:hAnsi="Times New Roman" w:cs="Times New Roman"/>
                          <w:b/>
                          <w:sz w:val="24"/>
                          <w:szCs w:val="24"/>
                        </w:rPr>
                        <w:t xml:space="preserve"> </w:t>
                      </w:r>
                      <w:r w:rsidRPr="00294E72">
                        <w:rPr>
                          <w:rFonts w:ascii="Times New Roman" w:hAnsi="Times New Roman" w:cs="Times New Roman"/>
                          <w:i/>
                          <w:sz w:val="24"/>
                          <w:szCs w:val="24"/>
                        </w:rPr>
                        <w:t>…</w:t>
                      </w:r>
                      <w:r w:rsidRPr="00203091">
                        <w:rPr>
                          <w:rFonts w:ascii="Times New Roman" w:hAnsi="Times New Roman" w:cs="Times New Roman"/>
                          <w:sz w:val="24"/>
                          <w:szCs w:val="24"/>
                        </w:rPr>
                        <w:t xml:space="preserve"> isimli gemisini her bakımdan geri dönüştürmeye başlamak üzere hazır olduğunu bildirir.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Sözleşme hükümlerine göre, </w:t>
                      </w:r>
                      <w:r w:rsidR="00294E72" w:rsidRPr="00294E72">
                        <w:rPr>
                          <w:rFonts w:ascii="Times New Roman" w:hAnsi="Times New Roman" w:cs="Times New Roman"/>
                          <w:sz w:val="20"/>
                          <w:szCs w:val="20"/>
                        </w:rPr>
                        <w:t>…</w:t>
                      </w:r>
                      <w:r w:rsidR="00294E72">
                        <w:rPr>
                          <w:rFonts w:ascii="Times New Roman" w:hAnsi="Times New Roman" w:cs="Times New Roman"/>
                          <w:b/>
                          <w:i/>
                          <w:sz w:val="20"/>
                          <w:szCs w:val="20"/>
                        </w:rPr>
                        <w:t xml:space="preserve"> </w:t>
                      </w:r>
                      <w:r w:rsidR="00294E72" w:rsidRPr="00294E72">
                        <w:rPr>
                          <w:rFonts w:ascii="Times New Roman" w:hAnsi="Times New Roman" w:cs="Times New Roman"/>
                          <w:b/>
                          <w:i/>
                          <w:sz w:val="20"/>
                          <w:szCs w:val="20"/>
                        </w:rPr>
                        <w:t>(Devletin Adı)</w:t>
                      </w:r>
                      <w:r w:rsidR="00294E72">
                        <w:rPr>
                          <w:rFonts w:ascii="Times New Roman" w:hAnsi="Times New Roman" w:cs="Times New Roman"/>
                          <w:b/>
                          <w:i/>
                          <w:sz w:val="20"/>
                          <w:szCs w:val="20"/>
                        </w:rPr>
                        <w:t xml:space="preserve"> </w:t>
                      </w:r>
                      <w:r w:rsidR="00294E72" w:rsidRPr="00294E72">
                        <w:rPr>
                          <w:rFonts w:ascii="Times New Roman" w:hAnsi="Times New Roman" w:cs="Times New Roman"/>
                          <w:sz w:val="20"/>
                          <w:szCs w:val="20"/>
                        </w:rPr>
                        <w:t>…</w:t>
                      </w:r>
                      <w:r w:rsidRPr="00203091">
                        <w:rPr>
                          <w:rFonts w:ascii="Times New Roman" w:hAnsi="Times New Roman" w:cs="Times New Roman"/>
                          <w:sz w:val="24"/>
                          <w:szCs w:val="24"/>
                        </w:rPr>
                        <w:t xml:space="preserve"> hükümetinin idaresi altında, </w:t>
                      </w:r>
                      <w:r w:rsidR="00294E72">
                        <w:rPr>
                          <w:rFonts w:ascii="Times New Roman" w:hAnsi="Times New Roman" w:cs="Times New Roman"/>
                          <w:sz w:val="24"/>
                          <w:szCs w:val="24"/>
                        </w:rPr>
                        <w:t xml:space="preserve">… </w:t>
                      </w:r>
                      <w:r w:rsidR="00294E72" w:rsidRPr="00294E72">
                        <w:rPr>
                          <w:rFonts w:ascii="Times New Roman" w:hAnsi="Times New Roman" w:cs="Times New Roman"/>
                          <w:b/>
                          <w:i/>
                          <w:sz w:val="20"/>
                          <w:szCs w:val="20"/>
                        </w:rPr>
                        <w:t>(Sözleşme Hükümlerine Göre Yetkilendirilen Kişi veya Kuruluşun Tam Adı)</w:t>
                      </w:r>
                      <w:r w:rsidR="00294E72">
                        <w:rPr>
                          <w:rFonts w:ascii="Times New Roman" w:hAnsi="Times New Roman" w:cs="Times New Roman"/>
                          <w:sz w:val="24"/>
                          <w:szCs w:val="24"/>
                        </w:rPr>
                        <w:t xml:space="preserve"> … </w:t>
                      </w:r>
                      <w:r w:rsidRPr="00203091">
                        <w:rPr>
                          <w:rFonts w:ascii="Times New Roman" w:hAnsi="Times New Roman" w:cs="Times New Roman"/>
                          <w:sz w:val="24"/>
                          <w:szCs w:val="24"/>
                        </w:rPr>
                        <w:t xml:space="preserve">tarafından … </w:t>
                      </w:r>
                      <w:r w:rsidRPr="003A4743">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düzenlenen Uluslararası Geri Dönüşüme Hazır Sertifikası ektedir.</w:t>
                      </w:r>
                    </w:p>
                    <w:p w:rsidR="00627533" w:rsidRPr="00203091" w:rsidRDefault="00627533" w:rsidP="00627533">
                      <w:pPr>
                        <w:spacing w:line="240" w:lineRule="auto"/>
                        <w:jc w:val="both"/>
                        <w:rPr>
                          <w:rFonts w:ascii="Times New Roman" w:hAnsi="Times New Roman" w:cs="Times New Roman"/>
                          <w:b/>
                          <w:sz w:val="24"/>
                          <w:szCs w:val="24"/>
                        </w:rPr>
                      </w:pPr>
                      <w:r w:rsidRPr="00203091">
                        <w:rPr>
                          <w:rFonts w:ascii="Times New Roman" w:hAnsi="Times New Roman" w:cs="Times New Roman"/>
                          <w:b/>
                          <w:sz w:val="24"/>
                          <w:szCs w:val="24"/>
                        </w:rPr>
                        <w:t xml:space="preserve">                                                                                                                            İmza</w: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v:textbox>
                <w10:wrap anchorx="margin"/>
              </v:shape>
            </w:pict>
          </mc:Fallback>
        </mc:AlternateConten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r>
        <w:rPr>
          <w:noProof/>
        </w:rPr>
        <mc:AlternateContent>
          <mc:Choice Requires="wps">
            <w:drawing>
              <wp:anchor distT="0" distB="0" distL="114300" distR="114300" simplePos="0" relativeHeight="251660288" behindDoc="0" locked="0" layoutInCell="1" allowOverlap="1" wp14:anchorId="4896C664" wp14:editId="5B45C0F2">
                <wp:simplePos x="0" y="0"/>
                <wp:positionH relativeFrom="margin">
                  <wp:align>right</wp:align>
                </wp:positionH>
                <wp:positionV relativeFrom="paragraph">
                  <wp:posOffset>8669</wp:posOffset>
                </wp:positionV>
                <wp:extent cx="5741346" cy="3466214"/>
                <wp:effectExtent l="0" t="0" r="12065" b="20320"/>
                <wp:wrapNone/>
                <wp:docPr id="2" name="Metin Kutusu 2"/>
                <wp:cNvGraphicFramePr/>
                <a:graphic xmlns:a="http://schemas.openxmlformats.org/drawingml/2006/main">
                  <a:graphicData uri="http://schemas.microsoft.com/office/word/2010/wordprocessingShape">
                    <wps:wsp>
                      <wps:cNvSpPr txBox="1"/>
                      <wps:spPr>
                        <a:xfrm>
                          <a:off x="0" y="0"/>
                          <a:ext cx="5741346" cy="3466214"/>
                        </a:xfrm>
                        <a:prstGeom prst="rect">
                          <a:avLst/>
                        </a:prstGeom>
                        <a:solidFill>
                          <a:schemeClr val="lt1"/>
                        </a:solidFill>
                        <a:ln w="6350">
                          <a:solidFill>
                            <a:prstClr val="black"/>
                          </a:solidFill>
                        </a:ln>
                      </wps:spPr>
                      <wps:txb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FORM OF REPORT OF PLANNED START OF SHIP RECYCLING</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 </w:t>
                            </w:r>
                            <w:r w:rsidRPr="00EB5DD9">
                              <w:rPr>
                                <w:rFonts w:ascii="Times New Roman" w:hAnsi="Times New Roman" w:cs="Times New Roman"/>
                                <w:b/>
                                <w:i/>
                                <w:sz w:val="20"/>
                                <w:szCs w:val="20"/>
                              </w:rPr>
                              <w:t xml:space="preserve">(Name of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located</w:t>
                            </w:r>
                            <w:proofErr w:type="spellEnd"/>
                            <w:r w:rsidRPr="00203091">
                              <w:rPr>
                                <w:rFonts w:ascii="Times New Roman" w:hAnsi="Times New Roman" w:cs="Times New Roman"/>
                                <w:sz w:val="24"/>
                                <w:szCs w:val="24"/>
                              </w:rPr>
                              <w:t xml:space="preserve"> at … </w:t>
                            </w:r>
                            <w:r w:rsidRPr="00EB5DD9">
                              <w:rPr>
                                <w:rFonts w:ascii="Times New Roman" w:hAnsi="Times New Roman" w:cs="Times New Roman"/>
                                <w:b/>
                                <w:i/>
                                <w:sz w:val="20"/>
                                <w:szCs w:val="20"/>
                              </w:rPr>
                              <w:t xml:space="preserve">(Full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Address</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authorized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accordance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with</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requirements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2009 Hong Kong International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Safe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Environmentally</w:t>
                            </w:r>
                            <w:proofErr w:type="spellEnd"/>
                            <w:r w:rsidRPr="00203091">
                              <w:rPr>
                                <w:rFonts w:ascii="Times New Roman" w:hAnsi="Times New Roman" w:cs="Times New Roman"/>
                                <w:sz w:val="24"/>
                                <w:szCs w:val="24"/>
                              </w:rPr>
                              <w:t xml:space="preserve"> Sound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Republic</w:t>
                            </w:r>
                            <w:proofErr w:type="spellEnd"/>
                            <w:r w:rsidRPr="00203091">
                              <w:rPr>
                                <w:rFonts w:ascii="Times New Roman" w:hAnsi="Times New Roman" w:cs="Times New Roman"/>
                                <w:sz w:val="24"/>
                                <w:szCs w:val="24"/>
                              </w:rPr>
                              <w:t xml:space="preserve"> of Türkiye as </w:t>
                            </w:r>
                            <w:proofErr w:type="spellStart"/>
                            <w:r w:rsidRPr="00203091">
                              <w:rPr>
                                <w:rFonts w:ascii="Times New Roman" w:hAnsi="Times New Roman" w:cs="Times New Roman"/>
                                <w:sz w:val="24"/>
                                <w:szCs w:val="24"/>
                              </w:rPr>
                              <w:t>indicated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Document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Authorization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at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Place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Authorization</w:t>
                            </w:r>
                            <w:proofErr w:type="spellEnd"/>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General </w:t>
                            </w:r>
                            <w:proofErr w:type="spellStart"/>
                            <w:r w:rsidRPr="00203091">
                              <w:rPr>
                                <w:rFonts w:ascii="Times New Roman" w:hAnsi="Times New Roman" w:cs="Times New Roman"/>
                                <w:sz w:val="24"/>
                                <w:szCs w:val="24"/>
                              </w:rPr>
                              <w:t>Directorate</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Shipyards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Coastal</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Structures</w:t>
                            </w:r>
                            <w:proofErr w:type="spellEnd"/>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Hereby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reports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that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Facility</w:t>
                            </w:r>
                            <w:proofErr w:type="spellEnd"/>
                            <w:r w:rsidRPr="00203091">
                              <w:rPr>
                                <w:rFonts w:ascii="Times New Roman" w:hAnsi="Times New Roman" w:cs="Times New Roman"/>
                                <w:sz w:val="24"/>
                                <w:szCs w:val="24"/>
                              </w:rPr>
                              <w:t xml:space="preserve"> is </w:t>
                            </w:r>
                            <w:proofErr w:type="spellStart"/>
                            <w:r w:rsidRPr="00203091">
                              <w:rPr>
                                <w:rFonts w:ascii="Times New Roman" w:hAnsi="Times New Roman" w:cs="Times New Roman"/>
                                <w:sz w:val="24"/>
                                <w:szCs w:val="24"/>
                              </w:rPr>
                              <w:t>ready</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every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respect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start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vessel</w:t>
                            </w:r>
                            <w:proofErr w:type="spellEnd"/>
                            <w:r w:rsidRPr="00203091">
                              <w:rPr>
                                <w:rFonts w:ascii="Times New Roman" w:hAnsi="Times New Roman" w:cs="Times New Roman"/>
                                <w:sz w:val="24"/>
                                <w:szCs w:val="24"/>
                              </w:rPr>
                              <w:t xml:space="preserve"> … </w:t>
                            </w:r>
                            <w:r w:rsidRPr="001C5CA0">
                              <w:rPr>
                                <w:rFonts w:ascii="Times New Roman" w:hAnsi="Times New Roman" w:cs="Times New Roman"/>
                                <w:b/>
                                <w:i/>
                                <w:sz w:val="20"/>
                                <w:szCs w:val="20"/>
                              </w:rPr>
                              <w:t xml:space="preserve">(IMO </w:t>
                            </w:r>
                            <w:proofErr w:type="spellStart"/>
                            <w:r w:rsidRPr="001C5CA0">
                              <w:rPr>
                                <w:rFonts w:ascii="Times New Roman" w:hAnsi="Times New Roman" w:cs="Times New Roman"/>
                                <w:b/>
                                <w:i/>
                                <w:sz w:val="20"/>
                                <w:szCs w:val="20"/>
                              </w:rPr>
                              <w:t>Number</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w:t>
                            </w:r>
                            <w:proofErr w:type="gramStart"/>
                            <w:r w:rsidRPr="00203091">
                              <w:rPr>
                                <w:rFonts w:ascii="Times New Roman" w:hAnsi="Times New Roman" w:cs="Times New Roman"/>
                                <w:sz w:val="24"/>
                                <w:szCs w:val="24"/>
                              </w:rPr>
                              <w:t>… .</w:t>
                            </w:r>
                            <w:proofErr w:type="gramEnd"/>
                            <w:r w:rsidRPr="00203091">
                              <w:rPr>
                                <w:rFonts w:ascii="Times New Roman" w:hAnsi="Times New Roman" w:cs="Times New Roman"/>
                                <w:sz w:val="24"/>
                                <w:szCs w:val="24"/>
                              </w:rPr>
                              <w:t xml:space="preserve">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International Ready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Certificate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provisions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r w:rsidR="006F09D1" w:rsidRPr="006F09D1">
                              <w:rPr>
                                <w:rFonts w:ascii="Times New Roman" w:hAnsi="Times New Roman" w:cs="Times New Roman"/>
                                <w:sz w:val="20"/>
                                <w:szCs w:val="20"/>
                              </w:rPr>
                              <w:t>…</w:t>
                            </w:r>
                            <w:r w:rsidR="006F09D1" w:rsidRPr="006F09D1">
                              <w:rPr>
                                <w:rFonts w:ascii="Times New Roman" w:hAnsi="Times New Roman" w:cs="Times New Roman"/>
                                <w:i/>
                                <w:iCs/>
                                <w:sz w:val="20"/>
                                <w:szCs w:val="20"/>
                              </w:rPr>
                              <w:t xml:space="preserve"> </w:t>
                            </w:r>
                            <w:r w:rsidR="006F09D1" w:rsidRPr="00096F47">
                              <w:rPr>
                                <w:rFonts w:ascii="Times New Roman" w:hAnsi="Times New Roman" w:cs="Times New Roman"/>
                                <w:b/>
                                <w:i/>
                                <w:iCs/>
                                <w:sz w:val="20"/>
                                <w:szCs w:val="20"/>
                              </w:rPr>
                              <w:t>(</w:t>
                            </w:r>
                            <w:r w:rsidR="006428E9" w:rsidRPr="00096F47">
                              <w:rPr>
                                <w:rFonts w:ascii="Times New Roman" w:hAnsi="Times New Roman" w:cs="Times New Roman"/>
                                <w:b/>
                                <w:i/>
                                <w:iCs/>
                                <w:sz w:val="20"/>
                                <w:szCs w:val="20"/>
                              </w:rPr>
                              <w:t xml:space="preserve">Full </w:t>
                            </w:r>
                            <w:proofErr w:type="spellStart"/>
                            <w:r w:rsidR="006428E9" w:rsidRPr="00096F47">
                              <w:rPr>
                                <w:rFonts w:ascii="Times New Roman" w:hAnsi="Times New Roman" w:cs="Times New Roman"/>
                                <w:b/>
                                <w:i/>
                                <w:iCs/>
                                <w:sz w:val="20"/>
                                <w:szCs w:val="20"/>
                              </w:rPr>
                              <w:t>Designation</w:t>
                            </w:r>
                            <w:proofErr w:type="spellEnd"/>
                            <w:r w:rsidR="006428E9" w:rsidRPr="00096F47">
                              <w:rPr>
                                <w:rFonts w:ascii="Times New Roman" w:hAnsi="Times New Roman" w:cs="Times New Roman"/>
                                <w:b/>
                                <w:i/>
                                <w:iCs/>
                                <w:sz w:val="20"/>
                                <w:szCs w:val="20"/>
                              </w:rPr>
                              <w:t xml:space="preserve"> of Country</w:t>
                            </w:r>
                            <w:r w:rsidR="006F09D1" w:rsidRPr="00096F47">
                              <w:rPr>
                                <w:rFonts w:ascii="Times New Roman" w:hAnsi="Times New Roman" w:cs="Times New Roman"/>
                                <w:b/>
                                <w:i/>
                                <w:iCs/>
                                <w:sz w:val="20"/>
                                <w:szCs w:val="20"/>
                              </w:rPr>
                              <w:t>)</w:t>
                            </w:r>
                            <w:r w:rsidR="006F09D1" w:rsidRPr="006F09D1">
                              <w:rPr>
                                <w:rFonts w:ascii="Times New Roman" w:hAnsi="Times New Roman" w:cs="Times New Roman"/>
                                <w:i/>
                                <w:iCs/>
                                <w:sz w:val="20"/>
                                <w:szCs w:val="20"/>
                              </w:rPr>
                              <w:t xml:space="preserve"> …</w:t>
                            </w:r>
                            <w:r w:rsidR="006F09D1">
                              <w:rPr>
                                <w:i/>
                                <w:iCs/>
                                <w:sz w:val="23"/>
                                <w:szCs w:val="23"/>
                              </w:rPr>
                              <w:t xml:space="preserve">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r w:rsidR="006428E9">
                              <w:rPr>
                                <w:rFonts w:ascii="Times New Roman" w:hAnsi="Times New Roman" w:cs="Times New Roman"/>
                                <w:sz w:val="24"/>
                                <w:szCs w:val="24"/>
                              </w:rPr>
                              <w:t xml:space="preserve">… </w:t>
                            </w:r>
                            <w:r w:rsidR="006428E9" w:rsidRPr="006428E9">
                              <w:rPr>
                                <w:rFonts w:ascii="Times New Roman" w:hAnsi="Times New Roman" w:cs="Times New Roman"/>
                                <w:sz w:val="20"/>
                                <w:szCs w:val="20"/>
                              </w:rPr>
                              <w:t>(</w:t>
                            </w:r>
                            <w:r w:rsidR="006428E9" w:rsidRPr="006428E9">
                              <w:rPr>
                                <w:rFonts w:ascii="Times New Roman" w:hAnsi="Times New Roman" w:cs="Times New Roman"/>
                                <w:b/>
                                <w:i/>
                                <w:iCs/>
                                <w:sz w:val="20"/>
                                <w:szCs w:val="20"/>
                              </w:rPr>
                              <w:t xml:space="preserve">Full </w:t>
                            </w:r>
                            <w:proofErr w:type="spellStart"/>
                            <w:r w:rsidR="006428E9" w:rsidRPr="006428E9">
                              <w:rPr>
                                <w:rFonts w:ascii="Times New Roman" w:hAnsi="Times New Roman" w:cs="Times New Roman"/>
                                <w:b/>
                                <w:i/>
                                <w:iCs/>
                                <w:sz w:val="20"/>
                                <w:szCs w:val="20"/>
                              </w:rPr>
                              <w:t>Designation</w:t>
                            </w:r>
                            <w:proofErr w:type="spellEnd"/>
                            <w:r w:rsidR="006428E9" w:rsidRPr="006428E9">
                              <w:rPr>
                                <w:rFonts w:ascii="Times New Roman" w:hAnsi="Times New Roman" w:cs="Times New Roman"/>
                                <w:b/>
                                <w:i/>
                                <w:iCs/>
                                <w:sz w:val="20"/>
                                <w:szCs w:val="20"/>
                              </w:rPr>
                              <w:t xml:space="preserve"> of </w:t>
                            </w:r>
                            <w:proofErr w:type="spellStart"/>
                            <w:r w:rsidR="006428E9" w:rsidRPr="006428E9">
                              <w:rPr>
                                <w:rFonts w:ascii="Times New Roman" w:hAnsi="Times New Roman" w:cs="Times New Roman"/>
                                <w:b/>
                                <w:i/>
                                <w:iCs/>
                                <w:sz w:val="20"/>
                                <w:szCs w:val="20"/>
                              </w:rPr>
                              <w:t>the</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Person</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or</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Organization</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Authorized</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under</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the</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Provisions</w:t>
                            </w:r>
                            <w:proofErr w:type="spellEnd"/>
                            <w:r w:rsidR="006428E9" w:rsidRPr="006428E9">
                              <w:rPr>
                                <w:rFonts w:ascii="Times New Roman" w:hAnsi="Times New Roman" w:cs="Times New Roman"/>
                                <w:b/>
                                <w:i/>
                                <w:iCs/>
                                <w:sz w:val="20"/>
                                <w:szCs w:val="20"/>
                              </w:rPr>
                              <w:t xml:space="preserve"> of </w:t>
                            </w:r>
                            <w:proofErr w:type="spellStart"/>
                            <w:r w:rsidR="006428E9" w:rsidRPr="006428E9">
                              <w:rPr>
                                <w:rFonts w:ascii="Times New Roman" w:hAnsi="Times New Roman" w:cs="Times New Roman"/>
                                <w:b/>
                                <w:i/>
                                <w:iCs/>
                                <w:sz w:val="20"/>
                                <w:szCs w:val="20"/>
                              </w:rPr>
                              <w:t>the</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Convention</w:t>
                            </w:r>
                            <w:proofErr w:type="spellEnd"/>
                            <w:r w:rsidR="006428E9" w:rsidRPr="006428E9">
                              <w:rPr>
                                <w:rFonts w:ascii="Times New Roman" w:hAnsi="Times New Roman" w:cs="Times New Roman"/>
                                <w:sz w:val="20"/>
                                <w:szCs w:val="20"/>
                              </w:rPr>
                              <w:t xml:space="preserve">) </w:t>
                            </w:r>
                            <w:r w:rsidR="006428E9">
                              <w:rPr>
                                <w:rFonts w:ascii="Times New Roman" w:hAnsi="Times New Roman" w:cs="Times New Roman"/>
                                <w:sz w:val="24"/>
                                <w:szCs w:val="24"/>
                              </w:rPr>
                              <w:t>…</w:t>
                            </w:r>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is </w:t>
                            </w:r>
                            <w:proofErr w:type="spellStart"/>
                            <w:r w:rsidRPr="00203091">
                              <w:rPr>
                                <w:rFonts w:ascii="Times New Roman" w:hAnsi="Times New Roman" w:cs="Times New Roman"/>
                                <w:sz w:val="24"/>
                                <w:szCs w:val="24"/>
                              </w:rPr>
                              <w:t>enclosed</w:t>
                            </w:r>
                            <w:proofErr w:type="spellEnd"/>
                            <w:r w:rsidRPr="00203091">
                              <w:rPr>
                                <w:rFonts w:ascii="Times New Roman" w:hAnsi="Times New Roman" w:cs="Times New Roman"/>
                                <w:sz w:val="24"/>
                                <w:szCs w:val="24"/>
                              </w:rPr>
                              <w:t>.</w:t>
                            </w:r>
                          </w:p>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 xml:space="preserve">                                                                                                        </w:t>
                            </w:r>
                            <w:proofErr w:type="spellStart"/>
                            <w:r w:rsidRPr="00203091">
                              <w:rPr>
                                <w:rFonts w:ascii="Times New Roman" w:hAnsi="Times New Roman" w:cs="Times New Roman"/>
                                <w:b/>
                                <w:sz w:val="24"/>
                                <w:szCs w:val="24"/>
                              </w:rPr>
                              <w:t>Signed</w:t>
                            </w:r>
                            <w:proofErr w:type="spellEnd"/>
                            <w:r w:rsidRPr="00203091">
                              <w:rPr>
                                <w:rFonts w:ascii="Times New Roman" w:hAnsi="Times New Roman" w:cs="Times New Roman"/>
                                <w:b/>
                                <w:sz w:val="24"/>
                                <w:szCs w:val="24"/>
                              </w:rPr>
                              <w:t xml:space="preserve"> </w: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C664" id="Metin Kutusu 2" o:spid="_x0000_s1027" type="#_x0000_t202" style="position:absolute;margin-left:400.85pt;margin-top:.7pt;width:452.05pt;height:272.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" fillcolor="white [3201]" strokeweight=".5pt">
                <v:textbo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FORM OF REPORT OF PLANNED START OF SHIP RECYCLING</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 </w:t>
                      </w:r>
                      <w:r w:rsidRPr="00EB5DD9">
                        <w:rPr>
                          <w:rFonts w:ascii="Times New Roman" w:hAnsi="Times New Roman" w:cs="Times New Roman"/>
                          <w:b/>
                          <w:i/>
                          <w:sz w:val="20"/>
                          <w:szCs w:val="20"/>
                        </w:rPr>
                        <w:t xml:space="preserve">(Name of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located</w:t>
                      </w:r>
                      <w:proofErr w:type="spellEnd"/>
                      <w:r w:rsidRPr="00203091">
                        <w:rPr>
                          <w:rFonts w:ascii="Times New Roman" w:hAnsi="Times New Roman" w:cs="Times New Roman"/>
                          <w:sz w:val="24"/>
                          <w:szCs w:val="24"/>
                        </w:rPr>
                        <w:t xml:space="preserve"> at … </w:t>
                      </w:r>
                      <w:r w:rsidRPr="00EB5DD9">
                        <w:rPr>
                          <w:rFonts w:ascii="Times New Roman" w:hAnsi="Times New Roman" w:cs="Times New Roman"/>
                          <w:b/>
                          <w:i/>
                          <w:sz w:val="20"/>
                          <w:szCs w:val="20"/>
                        </w:rPr>
                        <w:t xml:space="preserve">(Full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Address</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authorized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accordance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with</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requirements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2009 Hong Kong International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Safe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Environmentally</w:t>
                      </w:r>
                      <w:proofErr w:type="spellEnd"/>
                      <w:r w:rsidRPr="00203091">
                        <w:rPr>
                          <w:rFonts w:ascii="Times New Roman" w:hAnsi="Times New Roman" w:cs="Times New Roman"/>
                          <w:sz w:val="24"/>
                          <w:szCs w:val="24"/>
                        </w:rPr>
                        <w:t xml:space="preserve"> Sound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Republic</w:t>
                      </w:r>
                      <w:proofErr w:type="spellEnd"/>
                      <w:r w:rsidRPr="00203091">
                        <w:rPr>
                          <w:rFonts w:ascii="Times New Roman" w:hAnsi="Times New Roman" w:cs="Times New Roman"/>
                          <w:sz w:val="24"/>
                          <w:szCs w:val="24"/>
                        </w:rPr>
                        <w:t xml:space="preserve"> of Türkiye as </w:t>
                      </w:r>
                      <w:proofErr w:type="spellStart"/>
                      <w:r w:rsidRPr="00203091">
                        <w:rPr>
                          <w:rFonts w:ascii="Times New Roman" w:hAnsi="Times New Roman" w:cs="Times New Roman"/>
                          <w:sz w:val="24"/>
                          <w:szCs w:val="24"/>
                        </w:rPr>
                        <w:t>indicated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Document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Authorization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at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Place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Authorization</w:t>
                      </w:r>
                      <w:proofErr w:type="spellEnd"/>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General </w:t>
                      </w:r>
                      <w:proofErr w:type="spellStart"/>
                      <w:r w:rsidRPr="00203091">
                        <w:rPr>
                          <w:rFonts w:ascii="Times New Roman" w:hAnsi="Times New Roman" w:cs="Times New Roman"/>
                          <w:sz w:val="24"/>
                          <w:szCs w:val="24"/>
                        </w:rPr>
                        <w:t>Directorate</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Shipyards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Coastal</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Structures</w:t>
                      </w:r>
                      <w:proofErr w:type="spellEnd"/>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Hereby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reports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that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Facility</w:t>
                      </w:r>
                      <w:proofErr w:type="spellEnd"/>
                      <w:r w:rsidRPr="00203091">
                        <w:rPr>
                          <w:rFonts w:ascii="Times New Roman" w:hAnsi="Times New Roman" w:cs="Times New Roman"/>
                          <w:sz w:val="24"/>
                          <w:szCs w:val="24"/>
                        </w:rPr>
                        <w:t xml:space="preserve"> is </w:t>
                      </w:r>
                      <w:proofErr w:type="spellStart"/>
                      <w:r w:rsidRPr="00203091">
                        <w:rPr>
                          <w:rFonts w:ascii="Times New Roman" w:hAnsi="Times New Roman" w:cs="Times New Roman"/>
                          <w:sz w:val="24"/>
                          <w:szCs w:val="24"/>
                        </w:rPr>
                        <w:t>ready</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every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respect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start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vessel</w:t>
                      </w:r>
                      <w:proofErr w:type="spellEnd"/>
                      <w:r w:rsidRPr="00203091">
                        <w:rPr>
                          <w:rFonts w:ascii="Times New Roman" w:hAnsi="Times New Roman" w:cs="Times New Roman"/>
                          <w:sz w:val="24"/>
                          <w:szCs w:val="24"/>
                        </w:rPr>
                        <w:t xml:space="preserve"> … </w:t>
                      </w:r>
                      <w:r w:rsidRPr="001C5CA0">
                        <w:rPr>
                          <w:rFonts w:ascii="Times New Roman" w:hAnsi="Times New Roman" w:cs="Times New Roman"/>
                          <w:b/>
                          <w:i/>
                          <w:sz w:val="20"/>
                          <w:szCs w:val="20"/>
                        </w:rPr>
                        <w:t xml:space="preserve">(IMO </w:t>
                      </w:r>
                      <w:proofErr w:type="spellStart"/>
                      <w:r w:rsidRPr="001C5CA0">
                        <w:rPr>
                          <w:rFonts w:ascii="Times New Roman" w:hAnsi="Times New Roman" w:cs="Times New Roman"/>
                          <w:b/>
                          <w:i/>
                          <w:sz w:val="20"/>
                          <w:szCs w:val="20"/>
                        </w:rPr>
                        <w:t>Number</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w:t>
                      </w:r>
                      <w:proofErr w:type="gramStart"/>
                      <w:r w:rsidRPr="00203091">
                        <w:rPr>
                          <w:rFonts w:ascii="Times New Roman" w:hAnsi="Times New Roman" w:cs="Times New Roman"/>
                          <w:sz w:val="24"/>
                          <w:szCs w:val="24"/>
                        </w:rPr>
                        <w:t>… .</w:t>
                      </w:r>
                      <w:proofErr w:type="gramEnd"/>
                      <w:r w:rsidRPr="00203091">
                        <w:rPr>
                          <w:rFonts w:ascii="Times New Roman" w:hAnsi="Times New Roman" w:cs="Times New Roman"/>
                          <w:sz w:val="24"/>
                          <w:szCs w:val="24"/>
                        </w:rPr>
                        <w:t xml:space="preserve">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International Ready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Certificate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provisions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r w:rsidR="006F09D1" w:rsidRPr="006F09D1">
                        <w:rPr>
                          <w:rFonts w:ascii="Times New Roman" w:hAnsi="Times New Roman" w:cs="Times New Roman"/>
                          <w:sz w:val="20"/>
                          <w:szCs w:val="20"/>
                        </w:rPr>
                        <w:t>…</w:t>
                      </w:r>
                      <w:r w:rsidR="006F09D1" w:rsidRPr="006F09D1">
                        <w:rPr>
                          <w:rFonts w:ascii="Times New Roman" w:hAnsi="Times New Roman" w:cs="Times New Roman"/>
                          <w:i/>
                          <w:iCs/>
                          <w:sz w:val="20"/>
                          <w:szCs w:val="20"/>
                        </w:rPr>
                        <w:t xml:space="preserve"> </w:t>
                      </w:r>
                      <w:r w:rsidR="006F09D1" w:rsidRPr="00096F47">
                        <w:rPr>
                          <w:rFonts w:ascii="Times New Roman" w:hAnsi="Times New Roman" w:cs="Times New Roman"/>
                          <w:b/>
                          <w:i/>
                          <w:iCs/>
                          <w:sz w:val="20"/>
                          <w:szCs w:val="20"/>
                        </w:rPr>
                        <w:t>(</w:t>
                      </w:r>
                      <w:r w:rsidR="006428E9" w:rsidRPr="00096F47">
                        <w:rPr>
                          <w:rFonts w:ascii="Times New Roman" w:hAnsi="Times New Roman" w:cs="Times New Roman"/>
                          <w:b/>
                          <w:i/>
                          <w:iCs/>
                          <w:sz w:val="20"/>
                          <w:szCs w:val="20"/>
                        </w:rPr>
                        <w:t xml:space="preserve">Full </w:t>
                      </w:r>
                      <w:proofErr w:type="spellStart"/>
                      <w:r w:rsidR="006428E9" w:rsidRPr="00096F47">
                        <w:rPr>
                          <w:rFonts w:ascii="Times New Roman" w:hAnsi="Times New Roman" w:cs="Times New Roman"/>
                          <w:b/>
                          <w:i/>
                          <w:iCs/>
                          <w:sz w:val="20"/>
                          <w:szCs w:val="20"/>
                        </w:rPr>
                        <w:t>Designation</w:t>
                      </w:r>
                      <w:proofErr w:type="spellEnd"/>
                      <w:r w:rsidR="006428E9" w:rsidRPr="00096F47">
                        <w:rPr>
                          <w:rFonts w:ascii="Times New Roman" w:hAnsi="Times New Roman" w:cs="Times New Roman"/>
                          <w:b/>
                          <w:i/>
                          <w:iCs/>
                          <w:sz w:val="20"/>
                          <w:szCs w:val="20"/>
                        </w:rPr>
                        <w:t xml:space="preserve"> of Country</w:t>
                      </w:r>
                      <w:r w:rsidR="006F09D1" w:rsidRPr="00096F47">
                        <w:rPr>
                          <w:rFonts w:ascii="Times New Roman" w:hAnsi="Times New Roman" w:cs="Times New Roman"/>
                          <w:b/>
                          <w:i/>
                          <w:iCs/>
                          <w:sz w:val="20"/>
                          <w:szCs w:val="20"/>
                        </w:rPr>
                        <w:t>)</w:t>
                      </w:r>
                      <w:r w:rsidR="006F09D1" w:rsidRPr="006F09D1">
                        <w:rPr>
                          <w:rFonts w:ascii="Times New Roman" w:hAnsi="Times New Roman" w:cs="Times New Roman"/>
                          <w:i/>
                          <w:iCs/>
                          <w:sz w:val="20"/>
                          <w:szCs w:val="20"/>
                        </w:rPr>
                        <w:t xml:space="preserve"> …</w:t>
                      </w:r>
                      <w:r w:rsidR="006F09D1">
                        <w:rPr>
                          <w:i/>
                          <w:iCs/>
                          <w:sz w:val="23"/>
                          <w:szCs w:val="23"/>
                        </w:rPr>
                        <w:t xml:space="preserve">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r w:rsidR="006428E9">
                        <w:rPr>
                          <w:rFonts w:ascii="Times New Roman" w:hAnsi="Times New Roman" w:cs="Times New Roman"/>
                          <w:sz w:val="24"/>
                          <w:szCs w:val="24"/>
                        </w:rPr>
                        <w:t xml:space="preserve">… </w:t>
                      </w:r>
                      <w:r w:rsidR="006428E9" w:rsidRPr="006428E9">
                        <w:rPr>
                          <w:rFonts w:ascii="Times New Roman" w:hAnsi="Times New Roman" w:cs="Times New Roman"/>
                          <w:sz w:val="20"/>
                          <w:szCs w:val="20"/>
                        </w:rPr>
                        <w:t>(</w:t>
                      </w:r>
                      <w:r w:rsidR="006428E9" w:rsidRPr="006428E9">
                        <w:rPr>
                          <w:rFonts w:ascii="Times New Roman" w:hAnsi="Times New Roman" w:cs="Times New Roman"/>
                          <w:b/>
                          <w:i/>
                          <w:iCs/>
                          <w:sz w:val="20"/>
                          <w:szCs w:val="20"/>
                        </w:rPr>
                        <w:t xml:space="preserve">Full </w:t>
                      </w:r>
                      <w:proofErr w:type="spellStart"/>
                      <w:r w:rsidR="006428E9" w:rsidRPr="006428E9">
                        <w:rPr>
                          <w:rFonts w:ascii="Times New Roman" w:hAnsi="Times New Roman" w:cs="Times New Roman"/>
                          <w:b/>
                          <w:i/>
                          <w:iCs/>
                          <w:sz w:val="20"/>
                          <w:szCs w:val="20"/>
                        </w:rPr>
                        <w:t>Designation</w:t>
                      </w:r>
                      <w:proofErr w:type="spellEnd"/>
                      <w:r w:rsidR="006428E9" w:rsidRPr="006428E9">
                        <w:rPr>
                          <w:rFonts w:ascii="Times New Roman" w:hAnsi="Times New Roman" w:cs="Times New Roman"/>
                          <w:b/>
                          <w:i/>
                          <w:iCs/>
                          <w:sz w:val="20"/>
                          <w:szCs w:val="20"/>
                        </w:rPr>
                        <w:t xml:space="preserve"> of </w:t>
                      </w:r>
                      <w:proofErr w:type="spellStart"/>
                      <w:r w:rsidR="006428E9" w:rsidRPr="006428E9">
                        <w:rPr>
                          <w:rFonts w:ascii="Times New Roman" w:hAnsi="Times New Roman" w:cs="Times New Roman"/>
                          <w:b/>
                          <w:i/>
                          <w:iCs/>
                          <w:sz w:val="20"/>
                          <w:szCs w:val="20"/>
                        </w:rPr>
                        <w:t>the</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Person</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or</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Organization</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Authorized</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under</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the</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Provisions</w:t>
                      </w:r>
                      <w:proofErr w:type="spellEnd"/>
                      <w:r w:rsidR="006428E9" w:rsidRPr="006428E9">
                        <w:rPr>
                          <w:rFonts w:ascii="Times New Roman" w:hAnsi="Times New Roman" w:cs="Times New Roman"/>
                          <w:b/>
                          <w:i/>
                          <w:iCs/>
                          <w:sz w:val="20"/>
                          <w:szCs w:val="20"/>
                        </w:rPr>
                        <w:t xml:space="preserve"> of </w:t>
                      </w:r>
                      <w:proofErr w:type="spellStart"/>
                      <w:r w:rsidR="006428E9" w:rsidRPr="006428E9">
                        <w:rPr>
                          <w:rFonts w:ascii="Times New Roman" w:hAnsi="Times New Roman" w:cs="Times New Roman"/>
                          <w:b/>
                          <w:i/>
                          <w:iCs/>
                          <w:sz w:val="20"/>
                          <w:szCs w:val="20"/>
                        </w:rPr>
                        <w:t>the</w:t>
                      </w:r>
                      <w:proofErr w:type="spellEnd"/>
                      <w:r w:rsidR="006428E9" w:rsidRPr="006428E9">
                        <w:rPr>
                          <w:rFonts w:ascii="Times New Roman" w:hAnsi="Times New Roman" w:cs="Times New Roman"/>
                          <w:b/>
                          <w:i/>
                          <w:iCs/>
                          <w:sz w:val="20"/>
                          <w:szCs w:val="20"/>
                        </w:rPr>
                        <w:t xml:space="preserve"> </w:t>
                      </w:r>
                      <w:proofErr w:type="spellStart"/>
                      <w:r w:rsidR="006428E9" w:rsidRPr="006428E9">
                        <w:rPr>
                          <w:rFonts w:ascii="Times New Roman" w:hAnsi="Times New Roman" w:cs="Times New Roman"/>
                          <w:b/>
                          <w:i/>
                          <w:iCs/>
                          <w:sz w:val="20"/>
                          <w:szCs w:val="20"/>
                        </w:rPr>
                        <w:t>Convention</w:t>
                      </w:r>
                      <w:proofErr w:type="spellEnd"/>
                      <w:r w:rsidR="006428E9" w:rsidRPr="006428E9">
                        <w:rPr>
                          <w:rFonts w:ascii="Times New Roman" w:hAnsi="Times New Roman" w:cs="Times New Roman"/>
                          <w:sz w:val="20"/>
                          <w:szCs w:val="20"/>
                        </w:rPr>
                        <w:t xml:space="preserve">) </w:t>
                      </w:r>
                      <w:r w:rsidR="006428E9">
                        <w:rPr>
                          <w:rFonts w:ascii="Times New Roman" w:hAnsi="Times New Roman" w:cs="Times New Roman"/>
                          <w:sz w:val="24"/>
                          <w:szCs w:val="24"/>
                        </w:rPr>
                        <w:t>…</w:t>
                      </w:r>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is </w:t>
                      </w:r>
                      <w:proofErr w:type="spellStart"/>
                      <w:r w:rsidRPr="00203091">
                        <w:rPr>
                          <w:rFonts w:ascii="Times New Roman" w:hAnsi="Times New Roman" w:cs="Times New Roman"/>
                          <w:sz w:val="24"/>
                          <w:szCs w:val="24"/>
                        </w:rPr>
                        <w:t>enclosed</w:t>
                      </w:r>
                      <w:proofErr w:type="spellEnd"/>
                      <w:r w:rsidRPr="00203091">
                        <w:rPr>
                          <w:rFonts w:ascii="Times New Roman" w:hAnsi="Times New Roman" w:cs="Times New Roman"/>
                          <w:sz w:val="24"/>
                          <w:szCs w:val="24"/>
                        </w:rPr>
                        <w:t>.</w:t>
                      </w:r>
                    </w:p>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 xml:space="preserve">                                                                                                        </w:t>
                      </w:r>
                      <w:proofErr w:type="spellStart"/>
                      <w:r w:rsidRPr="00203091">
                        <w:rPr>
                          <w:rFonts w:ascii="Times New Roman" w:hAnsi="Times New Roman" w:cs="Times New Roman"/>
                          <w:b/>
                          <w:sz w:val="24"/>
                          <w:szCs w:val="24"/>
                        </w:rPr>
                        <w:t>Signed</w:t>
                      </w:r>
                      <w:proofErr w:type="spellEnd"/>
                      <w:r w:rsidRPr="00203091">
                        <w:rPr>
                          <w:rFonts w:ascii="Times New Roman" w:hAnsi="Times New Roman" w:cs="Times New Roman"/>
                          <w:b/>
                          <w:sz w:val="24"/>
                          <w:szCs w:val="24"/>
                        </w:rPr>
                        <w:t xml:space="preserve"> </w: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v:textbox>
                <w10:wrap anchorx="margin"/>
              </v:shape>
            </w:pict>
          </mc:Fallback>
        </mc:AlternateConten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9A641F" w:rsidRPr="00203091" w:rsidRDefault="009A641F" w:rsidP="007025D7">
      <w:pPr>
        <w:spacing w:line="240" w:lineRule="auto"/>
        <w:jc w:val="both"/>
        <w:rPr>
          <w:rFonts w:ascii="Times New Roman" w:hAnsi="Times New Roman" w:cs="Times New Roman"/>
          <w:b/>
          <w:sz w:val="24"/>
          <w:szCs w:val="24"/>
        </w:rPr>
      </w:pPr>
    </w:p>
    <w:p w:rsidR="00B15D19" w:rsidRPr="00203091" w:rsidRDefault="00B15D19" w:rsidP="007025D7">
      <w:pPr>
        <w:spacing w:line="240" w:lineRule="auto"/>
        <w:jc w:val="both"/>
        <w:rPr>
          <w:rFonts w:ascii="Times New Roman" w:hAnsi="Times New Roman" w:cs="Times New Roman"/>
          <w:b/>
          <w:sz w:val="24"/>
          <w:szCs w:val="24"/>
        </w:rPr>
      </w:pPr>
    </w:p>
    <w:p w:rsidR="007A64A5" w:rsidRPr="00203091" w:rsidRDefault="007A64A5" w:rsidP="007025D7">
      <w:pPr>
        <w:spacing w:after="0" w:line="240" w:lineRule="auto"/>
        <w:rPr>
          <w:rFonts w:ascii="Times New Roman" w:eastAsia="Times New Roman" w:hAnsi="Times New Roman" w:cs="Times New Roman"/>
          <w:b/>
          <w:bCs/>
          <w:sz w:val="24"/>
          <w:szCs w:val="24"/>
          <w:lang w:eastAsia="tr-TR"/>
        </w:rPr>
      </w:pPr>
    </w:p>
    <w:p w:rsidR="00B15D19" w:rsidRPr="00203091" w:rsidRDefault="00B15D19" w:rsidP="007025D7">
      <w:pPr>
        <w:spacing w:line="240" w:lineRule="auto"/>
        <w:jc w:val="both"/>
        <w:rPr>
          <w:rFonts w:ascii="Times New Roman" w:hAnsi="Times New Roman" w:cs="Times New Roman"/>
          <w:b/>
          <w:sz w:val="24"/>
          <w:szCs w:val="24"/>
        </w:rPr>
      </w:pPr>
    </w:p>
    <w:sectPr w:rsidR="00B15D19" w:rsidRPr="0020309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E31" w:rsidRDefault="00DD7E31" w:rsidP="00C56F7A">
      <w:pPr>
        <w:spacing w:after="0" w:line="240" w:lineRule="auto"/>
      </w:pPr>
      <w:r>
        <w:separator/>
      </w:r>
    </w:p>
  </w:endnote>
  <w:endnote w:type="continuationSeparator" w:id="0">
    <w:p w:rsidR="00DD7E31" w:rsidRDefault="00DD7E31" w:rsidP="00C5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F7A" w:rsidRPr="00A746D9" w:rsidRDefault="00A746D9" w:rsidP="00A746D9">
    <w:pPr>
      <w:pStyle w:val="AltBilgi"/>
      <w:jc w:val="center"/>
      <w:rPr>
        <w:rFonts w:ascii="Times New Roman" w:hAnsi="Times New Roman" w:cs="Times New Roman"/>
        <w:sz w:val="18"/>
        <w:szCs w:val="18"/>
      </w:rPr>
    </w:pPr>
    <w:r w:rsidRPr="00A746D9">
      <w:rPr>
        <w:rFonts w:ascii="Times New Roman" w:hAnsi="Times New Roman" w:cs="Times New Roman"/>
        <w:sz w:val="18"/>
        <w:szCs w:val="18"/>
      </w:rPr>
      <w:t>Hong Kong Sözleşmesi Uyum Çalışmaları kapsamında çık</w:t>
    </w:r>
    <w:r w:rsidR="00814FB3">
      <w:rPr>
        <w:rFonts w:ascii="Times New Roman" w:hAnsi="Times New Roman" w:cs="Times New Roman"/>
        <w:sz w:val="18"/>
        <w:szCs w:val="18"/>
      </w:rPr>
      <w:t>a</w:t>
    </w:r>
    <w:r w:rsidRPr="00A746D9">
      <w:rPr>
        <w:rFonts w:ascii="Times New Roman" w:hAnsi="Times New Roman" w:cs="Times New Roman"/>
        <w:sz w:val="18"/>
        <w:szCs w:val="18"/>
      </w:rPr>
      <w:t>r</w:t>
    </w:r>
    <w:r w:rsidR="00814FB3">
      <w:rPr>
        <w:rFonts w:ascii="Times New Roman" w:hAnsi="Times New Roman" w:cs="Times New Roman"/>
        <w:sz w:val="18"/>
        <w:szCs w:val="18"/>
      </w:rPr>
      <w:t>ı</w:t>
    </w:r>
    <w:r w:rsidRPr="00A746D9">
      <w:rPr>
        <w:rFonts w:ascii="Times New Roman" w:hAnsi="Times New Roman" w:cs="Times New Roman"/>
        <w:sz w:val="18"/>
        <w:szCs w:val="18"/>
      </w:rPr>
      <w:t xml:space="preserve">lan bu dokümanların </w:t>
    </w:r>
    <w:r w:rsidRPr="00A746D9">
      <w:rPr>
        <w:rFonts w:ascii="Times New Roman" w:hAnsi="Times New Roman" w:cs="Times New Roman"/>
        <w:b/>
        <w:sz w:val="18"/>
        <w:szCs w:val="18"/>
      </w:rPr>
      <w:t>hukuken hiçbir geçerlilikleri yok</w:t>
    </w:r>
    <w:r w:rsidRPr="00A746D9">
      <w:rPr>
        <w:rFonts w:ascii="Times New Roman" w:hAnsi="Times New Roman" w:cs="Times New Roman"/>
        <w:sz w:val="18"/>
        <w:szCs w:val="18"/>
      </w:rPr>
      <w:t>tur.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E31" w:rsidRDefault="00DD7E31" w:rsidP="00C56F7A">
      <w:pPr>
        <w:spacing w:after="0" w:line="240" w:lineRule="auto"/>
      </w:pPr>
      <w:r>
        <w:separator/>
      </w:r>
    </w:p>
  </w:footnote>
  <w:footnote w:type="continuationSeparator" w:id="0">
    <w:p w:rsidR="00DD7E31" w:rsidRDefault="00DD7E31" w:rsidP="00C5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6D9" w:rsidRPr="00C56F7A" w:rsidRDefault="00C56F7A" w:rsidP="00A746D9">
    <w:pPr>
      <w:pStyle w:val="stBilgi"/>
      <w:jc w:val="center"/>
      <w:rPr>
        <w:rFonts w:ascii="Times New Roman" w:hAnsi="Times New Roman" w:cs="Times New Roman"/>
        <w:b/>
        <w:i/>
        <w:sz w:val="20"/>
        <w:szCs w:val="20"/>
      </w:rPr>
    </w:pPr>
    <w:r w:rsidRPr="00C56F7A">
      <w:rPr>
        <w:rFonts w:ascii="Times New Roman" w:hAnsi="Times New Roman" w:cs="Times New Roman"/>
        <w:b/>
        <w:i/>
        <w:sz w:val="20"/>
        <w:szCs w:val="20"/>
      </w:rPr>
      <w:t>Gemi Geri Dönüşümü Başlangıç Bildirim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FC"/>
    <w:rsid w:val="000709FA"/>
    <w:rsid w:val="00096F47"/>
    <w:rsid w:val="000C250F"/>
    <w:rsid w:val="00105431"/>
    <w:rsid w:val="001B3D99"/>
    <w:rsid w:val="001C5CA0"/>
    <w:rsid w:val="00203091"/>
    <w:rsid w:val="00294E72"/>
    <w:rsid w:val="002A1133"/>
    <w:rsid w:val="002B12E6"/>
    <w:rsid w:val="002C5C42"/>
    <w:rsid w:val="002D1D25"/>
    <w:rsid w:val="002D2A8A"/>
    <w:rsid w:val="003608C6"/>
    <w:rsid w:val="003A02DA"/>
    <w:rsid w:val="003A4743"/>
    <w:rsid w:val="003A6C5C"/>
    <w:rsid w:val="003C5B0E"/>
    <w:rsid w:val="00431DE1"/>
    <w:rsid w:val="004575A7"/>
    <w:rsid w:val="004F114C"/>
    <w:rsid w:val="00511653"/>
    <w:rsid w:val="005C0B8E"/>
    <w:rsid w:val="005C37CF"/>
    <w:rsid w:val="005D26DF"/>
    <w:rsid w:val="0060444F"/>
    <w:rsid w:val="0061454F"/>
    <w:rsid w:val="00627533"/>
    <w:rsid w:val="006314E8"/>
    <w:rsid w:val="006428E9"/>
    <w:rsid w:val="006C58DD"/>
    <w:rsid w:val="006E03BA"/>
    <w:rsid w:val="006F09D1"/>
    <w:rsid w:val="006F341C"/>
    <w:rsid w:val="007025D7"/>
    <w:rsid w:val="007061FC"/>
    <w:rsid w:val="007168BB"/>
    <w:rsid w:val="007303D8"/>
    <w:rsid w:val="00771D80"/>
    <w:rsid w:val="007A64A5"/>
    <w:rsid w:val="007F7DF5"/>
    <w:rsid w:val="00814FB3"/>
    <w:rsid w:val="00842AC5"/>
    <w:rsid w:val="00855C9F"/>
    <w:rsid w:val="0087321C"/>
    <w:rsid w:val="008A2D78"/>
    <w:rsid w:val="00923FAF"/>
    <w:rsid w:val="00925B83"/>
    <w:rsid w:val="0093099D"/>
    <w:rsid w:val="0094563D"/>
    <w:rsid w:val="00980C5B"/>
    <w:rsid w:val="00995224"/>
    <w:rsid w:val="009A641F"/>
    <w:rsid w:val="009E0D94"/>
    <w:rsid w:val="009F653F"/>
    <w:rsid w:val="009F6ED9"/>
    <w:rsid w:val="00A156F9"/>
    <w:rsid w:val="00A57F4F"/>
    <w:rsid w:val="00A746D9"/>
    <w:rsid w:val="00A96D93"/>
    <w:rsid w:val="00B15D19"/>
    <w:rsid w:val="00B161D1"/>
    <w:rsid w:val="00B37BDC"/>
    <w:rsid w:val="00B4418B"/>
    <w:rsid w:val="00BC460D"/>
    <w:rsid w:val="00C56F7A"/>
    <w:rsid w:val="00CD6440"/>
    <w:rsid w:val="00D714CA"/>
    <w:rsid w:val="00D77CDF"/>
    <w:rsid w:val="00DC06F4"/>
    <w:rsid w:val="00DD7E31"/>
    <w:rsid w:val="00E02EB0"/>
    <w:rsid w:val="00E6745C"/>
    <w:rsid w:val="00E83412"/>
    <w:rsid w:val="00EB19C4"/>
    <w:rsid w:val="00EB423D"/>
    <w:rsid w:val="00EB5DD9"/>
    <w:rsid w:val="00F00ED8"/>
    <w:rsid w:val="00F12445"/>
    <w:rsid w:val="00F1350C"/>
    <w:rsid w:val="00F50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78F73-16A6-4546-B545-F915EEBB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6F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F7A"/>
  </w:style>
  <w:style w:type="paragraph" w:styleId="AltBilgi">
    <w:name w:val="footer"/>
    <w:basedOn w:val="Normal"/>
    <w:link w:val="AltBilgiChar"/>
    <w:uiPriority w:val="99"/>
    <w:unhideWhenUsed/>
    <w:rsid w:val="00C56F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 Birgeç</dc:creator>
  <cp:keywords/>
  <dc:description/>
  <cp:lastModifiedBy>Ahmet Fazıl Sarman</cp:lastModifiedBy>
  <cp:revision>2</cp:revision>
  <dcterms:created xsi:type="dcterms:W3CDTF">2024-12-05T08:06:00Z</dcterms:created>
  <dcterms:modified xsi:type="dcterms:W3CDTF">2024-12-05T08:06:00Z</dcterms:modified>
</cp:coreProperties>
</file>