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2E41B" w14:textId="77777777" w:rsidR="003D110B" w:rsidRDefault="003D110B" w:rsidP="003D110B">
      <w:pPr>
        <w:tabs>
          <w:tab w:val="left" w:pos="566"/>
        </w:tabs>
        <w:spacing w:after="0" w:line="240" w:lineRule="exact"/>
        <w:ind w:firstLine="566"/>
        <w:jc w:val="center"/>
        <w:rPr>
          <w:rFonts w:ascii="Times New Roman" w:eastAsia="Times New Roman" w:hAnsi="Times New Roman" w:cs="Times New Roman"/>
          <w:b/>
          <w:color w:val="FF0000"/>
          <w:sz w:val="28"/>
          <w:szCs w:val="28"/>
          <w:lang w:eastAsia="tr-TR"/>
        </w:rPr>
      </w:pPr>
      <w:r w:rsidRPr="00461F13">
        <w:rPr>
          <w:rFonts w:ascii="Times New Roman" w:eastAsia="Times New Roman" w:hAnsi="Times New Roman" w:cs="Times New Roman"/>
          <w:b/>
          <w:color w:val="FF0000"/>
          <w:sz w:val="28"/>
          <w:szCs w:val="28"/>
          <w:lang w:eastAsia="tr-TR"/>
        </w:rPr>
        <w:t xml:space="preserve">YÜZER HAVUZ İŞLETME ÖN İZNİ </w:t>
      </w:r>
    </w:p>
    <w:p w14:paraId="31D5A797" w14:textId="77777777" w:rsidR="003D110B" w:rsidRDefault="003D110B" w:rsidP="003D110B">
      <w:pPr>
        <w:tabs>
          <w:tab w:val="left" w:pos="566"/>
        </w:tabs>
        <w:spacing w:after="0" w:line="240" w:lineRule="exact"/>
        <w:ind w:firstLine="566"/>
        <w:jc w:val="center"/>
        <w:rPr>
          <w:rFonts w:ascii="Times New Roman" w:eastAsia="Times New Roman" w:hAnsi="Times New Roman" w:cs="Times New Roman"/>
          <w:b/>
          <w:color w:val="FF0000"/>
          <w:sz w:val="28"/>
          <w:szCs w:val="28"/>
          <w:lang w:eastAsia="tr-TR"/>
        </w:rPr>
      </w:pPr>
      <w:r w:rsidRPr="00461F13">
        <w:rPr>
          <w:rFonts w:ascii="Times New Roman" w:eastAsia="Times New Roman" w:hAnsi="Times New Roman" w:cs="Times New Roman"/>
          <w:b/>
          <w:color w:val="FF0000"/>
          <w:sz w:val="28"/>
          <w:szCs w:val="28"/>
          <w:lang w:eastAsia="tr-TR"/>
        </w:rPr>
        <w:t xml:space="preserve"> BAŞVURU</w:t>
      </w:r>
      <w:r>
        <w:rPr>
          <w:rFonts w:ascii="Times New Roman" w:eastAsia="Times New Roman" w:hAnsi="Times New Roman" w:cs="Times New Roman"/>
          <w:b/>
          <w:color w:val="FF0000"/>
          <w:sz w:val="28"/>
          <w:szCs w:val="28"/>
          <w:lang w:eastAsia="tr-TR"/>
        </w:rPr>
        <w:t>SU</w:t>
      </w:r>
    </w:p>
    <w:p w14:paraId="6C8B2624" w14:textId="77777777" w:rsidR="003D110B" w:rsidRPr="00461F13" w:rsidRDefault="003D110B" w:rsidP="003D110B">
      <w:pPr>
        <w:tabs>
          <w:tab w:val="left" w:pos="566"/>
        </w:tabs>
        <w:spacing w:after="0" w:line="240" w:lineRule="exact"/>
        <w:ind w:firstLine="566"/>
        <w:jc w:val="center"/>
        <w:rPr>
          <w:rFonts w:ascii="Times New Roman" w:eastAsia="Times New Roman" w:hAnsi="Times New Roman" w:cs="Times New Roman"/>
          <w:b/>
          <w:color w:val="FF0000"/>
          <w:sz w:val="28"/>
          <w:szCs w:val="28"/>
          <w:lang w:eastAsia="tr-TR"/>
        </w:rPr>
      </w:pPr>
    </w:p>
    <w:p w14:paraId="31432E90" w14:textId="77777777" w:rsidR="003D110B" w:rsidRDefault="003D110B" w:rsidP="003D110B">
      <w:pPr>
        <w:tabs>
          <w:tab w:val="left" w:pos="566"/>
        </w:tabs>
        <w:spacing w:after="0" w:line="240" w:lineRule="exact"/>
        <w:ind w:firstLine="566"/>
        <w:jc w:val="both"/>
        <w:rPr>
          <w:rFonts w:ascii="Times New Roman" w:eastAsia="Times New Roman" w:hAnsi="Times New Roman" w:cs="Times New Roman"/>
          <w:sz w:val="24"/>
          <w:szCs w:val="24"/>
          <w:lang w:eastAsia="tr-TR"/>
        </w:rPr>
      </w:pPr>
    </w:p>
    <w:p w14:paraId="55F2E0F3" w14:textId="77777777" w:rsidR="003D110B" w:rsidRDefault="003D110B" w:rsidP="003D110B">
      <w:pPr>
        <w:tabs>
          <w:tab w:val="left" w:pos="566"/>
        </w:tabs>
        <w:spacing w:after="0" w:line="240" w:lineRule="exact"/>
        <w:ind w:firstLine="566"/>
        <w:jc w:val="both"/>
        <w:rPr>
          <w:rFonts w:ascii="Times New Roman" w:eastAsia="Times New Roman" w:hAnsi="Times New Roman" w:cs="Times New Roman"/>
          <w:sz w:val="24"/>
          <w:szCs w:val="24"/>
          <w:lang w:eastAsia="tr-TR"/>
        </w:rPr>
      </w:pPr>
    </w:p>
    <w:p w14:paraId="61ACBAE5" w14:textId="618FCAAF" w:rsidR="003D110B" w:rsidRPr="00832BA5" w:rsidRDefault="003D110B" w:rsidP="003D110B">
      <w:pPr>
        <w:tabs>
          <w:tab w:val="left" w:pos="566"/>
        </w:tabs>
        <w:spacing w:after="0" w:line="240" w:lineRule="exact"/>
        <w:jc w:val="both"/>
        <w:rPr>
          <w:rFonts w:ascii="Times New Roman" w:eastAsia="Times New Roman" w:hAnsi="Times New Roman" w:cs="Times New Roman"/>
          <w:sz w:val="24"/>
          <w:szCs w:val="24"/>
          <w:lang w:eastAsia="tr-TR"/>
        </w:rPr>
      </w:pPr>
      <w:r w:rsidRPr="00832BA5">
        <w:rPr>
          <w:rFonts w:ascii="Times New Roman" w:eastAsia="Times New Roman" w:hAnsi="Times New Roman" w:cs="Times New Roman"/>
          <w:sz w:val="24"/>
          <w:szCs w:val="24"/>
          <w:lang w:eastAsia="tr-TR"/>
        </w:rPr>
        <w:t xml:space="preserve">Tesis işleticisi, yüzer havuzun satın alma veya inşa ve/veya kiralama işlemleri öncesinde, yüzer havuzun tesiste konuşlandırılabileceğine dair İdareden </w:t>
      </w:r>
      <w:r w:rsidR="00635CE9" w:rsidRPr="00635CE9">
        <w:rPr>
          <w:rFonts w:ascii="Times New Roman" w:eastAsia="Times New Roman" w:hAnsi="Times New Roman" w:cs="Times New Roman"/>
          <w:b/>
          <w:sz w:val="24"/>
          <w:szCs w:val="24"/>
          <w:lang w:eastAsia="tr-TR"/>
        </w:rPr>
        <w:t>“Yüzer Havuz İşletme Ön İzni”</w:t>
      </w:r>
      <w:r w:rsidR="00635CE9" w:rsidRPr="00832BA5">
        <w:rPr>
          <w:rFonts w:ascii="Times New Roman" w:eastAsia="Times New Roman" w:hAnsi="Times New Roman" w:cs="Times New Roman"/>
          <w:sz w:val="24"/>
          <w:szCs w:val="24"/>
          <w:lang w:eastAsia="tr-TR"/>
        </w:rPr>
        <w:t xml:space="preserve"> </w:t>
      </w:r>
      <w:r w:rsidRPr="00832BA5">
        <w:rPr>
          <w:rFonts w:ascii="Times New Roman" w:eastAsia="Times New Roman" w:hAnsi="Times New Roman" w:cs="Times New Roman"/>
          <w:sz w:val="24"/>
          <w:szCs w:val="24"/>
          <w:lang w:eastAsia="tr-TR"/>
        </w:rPr>
        <w:t xml:space="preserve">alır. </w:t>
      </w:r>
    </w:p>
    <w:p w14:paraId="3A8AC8B8" w14:textId="77777777" w:rsidR="003D110B" w:rsidRPr="00832BA5" w:rsidRDefault="003D110B" w:rsidP="003D110B">
      <w:pPr>
        <w:tabs>
          <w:tab w:val="left" w:pos="566"/>
        </w:tabs>
        <w:spacing w:after="0" w:line="240" w:lineRule="exact"/>
        <w:jc w:val="both"/>
        <w:rPr>
          <w:rFonts w:ascii="Times New Roman" w:eastAsia="Times New Roman" w:hAnsi="Times New Roman" w:cs="Times New Roman"/>
          <w:sz w:val="24"/>
          <w:szCs w:val="24"/>
          <w:lang w:eastAsia="tr-TR"/>
        </w:rPr>
      </w:pPr>
    </w:p>
    <w:p w14:paraId="79431966" w14:textId="77777777" w:rsidR="003D110B" w:rsidRPr="00832BA5" w:rsidRDefault="003D110B" w:rsidP="003D110B">
      <w:pPr>
        <w:widowControl w:val="0"/>
        <w:suppressAutoHyphens/>
        <w:jc w:val="both"/>
        <w:rPr>
          <w:rFonts w:ascii="Times New Roman" w:eastAsia="Times New Roman" w:hAnsi="Times New Roman" w:cs="Times New Roman"/>
          <w:sz w:val="28"/>
          <w:szCs w:val="28"/>
          <w:lang w:eastAsia="tr-TR"/>
        </w:rPr>
      </w:pPr>
      <w:r w:rsidRPr="00832BA5">
        <w:rPr>
          <w:b/>
          <w:bCs/>
          <w:i/>
          <w:iCs/>
          <w:color w:val="808000"/>
          <w:sz w:val="28"/>
          <w:szCs w:val="28"/>
        </w:rPr>
        <w:t>Başvuru evrakları:</w:t>
      </w:r>
    </w:p>
    <w:p w14:paraId="1E32671A" w14:textId="113EF1A0" w:rsidR="003D110B" w:rsidRPr="00832BA5" w:rsidRDefault="003D110B" w:rsidP="003D110B">
      <w:pPr>
        <w:pStyle w:val="ListeParagraf"/>
        <w:numPr>
          <w:ilvl w:val="0"/>
          <w:numId w:val="1"/>
        </w:numPr>
        <w:tabs>
          <w:tab w:val="left" w:pos="566"/>
        </w:tabs>
        <w:spacing w:after="0" w:line="240" w:lineRule="exact"/>
        <w:jc w:val="both"/>
        <w:rPr>
          <w:rFonts w:ascii="Times New Roman" w:eastAsia="Times New Roman" w:hAnsi="Times New Roman" w:cs="Times New Roman"/>
          <w:sz w:val="24"/>
          <w:szCs w:val="24"/>
          <w:lang w:eastAsia="tr-TR"/>
        </w:rPr>
      </w:pPr>
      <w:r w:rsidRPr="00832BA5">
        <w:rPr>
          <w:rFonts w:ascii="Times New Roman" w:eastAsia="Times New Roman" w:hAnsi="Times New Roman" w:cs="Times New Roman"/>
          <w:sz w:val="24"/>
          <w:szCs w:val="24"/>
          <w:lang w:eastAsia="tr-TR"/>
        </w:rPr>
        <w:t xml:space="preserve">Tesis işleticisi </w:t>
      </w:r>
      <w:r w:rsidR="00635CE9" w:rsidRPr="00635CE9">
        <w:rPr>
          <w:rFonts w:ascii="Times New Roman" w:eastAsia="Times New Roman" w:hAnsi="Times New Roman" w:cs="Times New Roman"/>
          <w:b/>
          <w:sz w:val="24"/>
          <w:szCs w:val="24"/>
          <w:lang w:eastAsia="tr-TR"/>
        </w:rPr>
        <w:t xml:space="preserve">“Yüzer Havuz İşletme Ön </w:t>
      </w:r>
      <w:proofErr w:type="gramStart"/>
      <w:r w:rsidR="00635CE9" w:rsidRPr="00635CE9">
        <w:rPr>
          <w:rFonts w:ascii="Times New Roman" w:eastAsia="Times New Roman" w:hAnsi="Times New Roman" w:cs="Times New Roman"/>
          <w:b/>
          <w:sz w:val="24"/>
          <w:szCs w:val="24"/>
          <w:lang w:eastAsia="tr-TR"/>
        </w:rPr>
        <w:t>İzni”</w:t>
      </w:r>
      <w:r w:rsidR="00635CE9" w:rsidRPr="00832BA5">
        <w:rPr>
          <w:rFonts w:ascii="Times New Roman" w:eastAsia="Times New Roman" w:hAnsi="Times New Roman" w:cs="Times New Roman"/>
          <w:sz w:val="24"/>
          <w:szCs w:val="24"/>
          <w:lang w:eastAsia="tr-TR"/>
        </w:rPr>
        <w:t xml:space="preserve"> </w:t>
      </w:r>
      <w:r w:rsidR="00704BB0" w:rsidRPr="00832BA5">
        <w:rPr>
          <w:rFonts w:ascii="Times New Roman" w:eastAsia="Times New Roman" w:hAnsi="Times New Roman" w:cs="Times New Roman"/>
          <w:sz w:val="24"/>
          <w:szCs w:val="24"/>
          <w:lang w:eastAsia="tr-TR"/>
        </w:rPr>
        <w:t xml:space="preserve"> </w:t>
      </w:r>
      <w:r w:rsidRPr="00832BA5">
        <w:rPr>
          <w:rFonts w:ascii="Times New Roman" w:eastAsia="Times New Roman" w:hAnsi="Times New Roman" w:cs="Times New Roman"/>
          <w:sz w:val="24"/>
          <w:szCs w:val="24"/>
          <w:lang w:eastAsia="tr-TR"/>
        </w:rPr>
        <w:t>almak</w:t>
      </w:r>
      <w:proofErr w:type="gramEnd"/>
      <w:r w:rsidRPr="00832BA5">
        <w:rPr>
          <w:rFonts w:ascii="Times New Roman" w:eastAsia="Times New Roman" w:hAnsi="Times New Roman" w:cs="Times New Roman"/>
          <w:sz w:val="24"/>
          <w:szCs w:val="24"/>
          <w:lang w:eastAsia="tr-TR"/>
        </w:rPr>
        <w:t xml:space="preserve"> için 28/06/2015 tarihli ve 29400 sayılı Resmi Gazetede yayımlanarak yürürlüğe giren Tersane, Tekne İmal ve Çekek Yeri Hakkında Yönetmeliğin ek-5 indeki aşağıdaki bilgi ve belgelerle İdareye başvurur.</w:t>
      </w:r>
    </w:p>
    <w:p w14:paraId="0EAA0C77" w14:textId="77777777" w:rsidR="003D110B" w:rsidRPr="00832BA5" w:rsidRDefault="003D110B" w:rsidP="003D110B">
      <w:pPr>
        <w:tabs>
          <w:tab w:val="left" w:pos="566"/>
        </w:tabs>
        <w:spacing w:after="0" w:line="240" w:lineRule="exact"/>
        <w:ind w:firstLine="566"/>
        <w:rPr>
          <w:rFonts w:ascii="Times New Roman" w:eastAsia="Times New Roman" w:hAnsi="Times New Roman" w:cs="Times New Roman"/>
          <w:sz w:val="24"/>
          <w:szCs w:val="24"/>
          <w:lang w:eastAsia="tr-TR"/>
        </w:rPr>
      </w:pPr>
    </w:p>
    <w:p w14:paraId="79870FB8" w14:textId="77777777" w:rsidR="00832BA5" w:rsidRPr="00832BA5" w:rsidRDefault="003D110B" w:rsidP="003D110B">
      <w:pPr>
        <w:pStyle w:val="AralkYok"/>
        <w:numPr>
          <w:ilvl w:val="0"/>
          <w:numId w:val="2"/>
        </w:numPr>
        <w:ind w:firstLine="360"/>
        <w:rPr>
          <w:rFonts w:ascii="Times New Roman" w:eastAsia="Times New Roman" w:hAnsi="Times New Roman" w:cs="Times New Roman"/>
          <w:b/>
          <w:i/>
          <w:sz w:val="24"/>
          <w:szCs w:val="24"/>
        </w:rPr>
      </w:pPr>
      <w:r w:rsidRPr="00832BA5">
        <w:rPr>
          <w:rFonts w:ascii="Times New Roman" w:hAnsi="Times New Roman" w:cs="Times New Roman"/>
          <w:b/>
          <w:i/>
          <w:sz w:val="24"/>
          <w:szCs w:val="24"/>
        </w:rPr>
        <w:t>Başvuru dilekçesi,</w:t>
      </w:r>
    </w:p>
    <w:p w14:paraId="1B517204" w14:textId="50D0789C" w:rsidR="00832BA5" w:rsidRDefault="003D110B" w:rsidP="003D110B">
      <w:pPr>
        <w:pStyle w:val="AralkYok"/>
        <w:numPr>
          <w:ilvl w:val="0"/>
          <w:numId w:val="2"/>
        </w:numPr>
        <w:ind w:firstLine="360"/>
        <w:rPr>
          <w:rFonts w:ascii="Times New Roman" w:hAnsi="Times New Roman" w:cs="Times New Roman"/>
          <w:b/>
          <w:i/>
          <w:sz w:val="24"/>
          <w:szCs w:val="24"/>
        </w:rPr>
      </w:pPr>
      <w:r w:rsidRPr="00832BA5">
        <w:rPr>
          <w:rFonts w:ascii="Times New Roman" w:hAnsi="Times New Roman" w:cs="Times New Roman"/>
          <w:b/>
          <w:i/>
          <w:sz w:val="24"/>
          <w:szCs w:val="24"/>
        </w:rPr>
        <w:t>Yüzer havuzun çıkmaları da dahil boyutlarını gösteren inşa izni/tonilato/klas belgelerinden birinin aslı veya idarece onaylı örneği,</w:t>
      </w:r>
    </w:p>
    <w:p w14:paraId="0C6F743C" w14:textId="77777777" w:rsidR="00832BA5" w:rsidRDefault="003D110B" w:rsidP="003D110B">
      <w:pPr>
        <w:pStyle w:val="AralkYok"/>
        <w:numPr>
          <w:ilvl w:val="0"/>
          <w:numId w:val="2"/>
        </w:numPr>
        <w:ind w:firstLine="360"/>
        <w:rPr>
          <w:rFonts w:ascii="Times New Roman" w:hAnsi="Times New Roman" w:cs="Times New Roman"/>
          <w:b/>
          <w:i/>
          <w:sz w:val="24"/>
          <w:szCs w:val="24"/>
        </w:rPr>
      </w:pPr>
      <w:r w:rsidRPr="00832BA5">
        <w:rPr>
          <w:rFonts w:ascii="Times New Roman" w:hAnsi="Times New Roman" w:cs="Times New Roman"/>
          <w:b/>
          <w:i/>
          <w:sz w:val="24"/>
          <w:szCs w:val="24"/>
        </w:rPr>
        <w:t xml:space="preserve">En büyük dalma </w:t>
      </w:r>
      <w:proofErr w:type="spellStart"/>
      <w:r w:rsidRPr="00832BA5">
        <w:rPr>
          <w:rFonts w:ascii="Times New Roman" w:hAnsi="Times New Roman" w:cs="Times New Roman"/>
          <w:b/>
          <w:i/>
          <w:sz w:val="24"/>
          <w:szCs w:val="24"/>
        </w:rPr>
        <w:t>draftı</w:t>
      </w:r>
      <w:proofErr w:type="spellEnd"/>
      <w:r w:rsidRPr="00832BA5">
        <w:rPr>
          <w:rFonts w:ascii="Times New Roman" w:hAnsi="Times New Roman" w:cs="Times New Roman"/>
          <w:b/>
          <w:i/>
          <w:sz w:val="24"/>
          <w:szCs w:val="24"/>
        </w:rPr>
        <w:t>,</w:t>
      </w:r>
    </w:p>
    <w:p w14:paraId="1208A444" w14:textId="77777777" w:rsidR="00832BA5" w:rsidRDefault="003D110B" w:rsidP="003D110B">
      <w:pPr>
        <w:pStyle w:val="AralkYok"/>
        <w:numPr>
          <w:ilvl w:val="0"/>
          <w:numId w:val="2"/>
        </w:numPr>
        <w:ind w:firstLine="360"/>
        <w:rPr>
          <w:rFonts w:ascii="Times New Roman" w:hAnsi="Times New Roman" w:cs="Times New Roman"/>
          <w:b/>
          <w:i/>
          <w:sz w:val="24"/>
          <w:szCs w:val="24"/>
        </w:rPr>
      </w:pPr>
      <w:r w:rsidRPr="00832BA5">
        <w:rPr>
          <w:rFonts w:ascii="Times New Roman" w:hAnsi="Times New Roman" w:cs="Times New Roman"/>
          <w:b/>
          <w:i/>
          <w:sz w:val="24"/>
          <w:szCs w:val="24"/>
        </w:rPr>
        <w:t xml:space="preserve">Yüzer havuzun bağlama elemanları ve </w:t>
      </w:r>
      <w:proofErr w:type="spellStart"/>
      <w:r w:rsidRPr="00832BA5">
        <w:rPr>
          <w:rFonts w:ascii="Times New Roman" w:hAnsi="Times New Roman" w:cs="Times New Roman"/>
          <w:b/>
          <w:i/>
          <w:sz w:val="24"/>
          <w:szCs w:val="24"/>
        </w:rPr>
        <w:t>batimetrik</w:t>
      </w:r>
      <w:proofErr w:type="spellEnd"/>
      <w:r w:rsidRPr="00832BA5">
        <w:rPr>
          <w:rFonts w:ascii="Times New Roman" w:hAnsi="Times New Roman" w:cs="Times New Roman"/>
          <w:b/>
          <w:i/>
          <w:sz w:val="24"/>
          <w:szCs w:val="24"/>
        </w:rPr>
        <w:t xml:space="preserve"> verilerini de gösterecek ve 4 nüsha olacak şekilde 1/1000 veya idarece istenmesi durumunda 1/500 ve/veya 1/2000 ölçekli hazırlanmış yüzer havuz bağlama planının aslı veya idarece onaylı örneği,</w:t>
      </w:r>
    </w:p>
    <w:p w14:paraId="1F94C8D4" w14:textId="08E9F27F" w:rsidR="003D110B" w:rsidRPr="00832BA5" w:rsidRDefault="003D110B" w:rsidP="003D110B">
      <w:pPr>
        <w:pStyle w:val="AralkYok"/>
        <w:numPr>
          <w:ilvl w:val="0"/>
          <w:numId w:val="2"/>
        </w:numPr>
        <w:ind w:firstLine="360"/>
        <w:rPr>
          <w:rFonts w:ascii="Times New Roman" w:hAnsi="Times New Roman" w:cs="Times New Roman"/>
          <w:b/>
          <w:i/>
          <w:sz w:val="24"/>
          <w:szCs w:val="24"/>
        </w:rPr>
      </w:pPr>
      <w:r w:rsidRPr="00832BA5">
        <w:rPr>
          <w:rFonts w:ascii="Times New Roman" w:hAnsi="Times New Roman" w:cs="Times New Roman"/>
          <w:b/>
          <w:i/>
          <w:sz w:val="24"/>
          <w:szCs w:val="24"/>
        </w:rPr>
        <w:t>Tesise ait kısmı işletme izni belgesi veya işletme izni belgesi örneği. </w:t>
      </w:r>
    </w:p>
    <w:p w14:paraId="29E93433" w14:textId="77777777" w:rsidR="003D110B" w:rsidRPr="00832BA5" w:rsidRDefault="003D110B" w:rsidP="003D110B">
      <w:pPr>
        <w:spacing w:line="240" w:lineRule="atLeast"/>
        <w:rPr>
          <w:b/>
          <w:i/>
          <w:sz w:val="24"/>
          <w:szCs w:val="24"/>
        </w:rPr>
      </w:pPr>
    </w:p>
    <w:p w14:paraId="7284516E" w14:textId="77777777" w:rsidR="003D110B" w:rsidRPr="00832BA5" w:rsidRDefault="003D110B" w:rsidP="003D110B">
      <w:pPr>
        <w:pStyle w:val="Default"/>
        <w:spacing w:before="120" w:line="288" w:lineRule="auto"/>
        <w:jc w:val="both"/>
        <w:rPr>
          <w:b/>
          <w:bCs/>
          <w:i/>
          <w:iCs/>
          <w:color w:val="808000"/>
          <w:sz w:val="28"/>
          <w:szCs w:val="28"/>
        </w:rPr>
      </w:pPr>
      <w:r w:rsidRPr="00832BA5">
        <w:rPr>
          <w:b/>
          <w:bCs/>
          <w:i/>
          <w:iCs/>
          <w:color w:val="808000"/>
          <w:sz w:val="28"/>
          <w:szCs w:val="28"/>
        </w:rPr>
        <w:t xml:space="preserve">Değerlendirme: </w:t>
      </w:r>
    </w:p>
    <w:p w14:paraId="5934DF0C" w14:textId="3B62ED46" w:rsidR="003D110B" w:rsidRDefault="003D110B" w:rsidP="003D110B">
      <w:pPr>
        <w:spacing w:line="240" w:lineRule="atLeast"/>
        <w:jc w:val="both"/>
        <w:rPr>
          <w:rFonts w:ascii="Times New Roman" w:eastAsia="Times New Roman" w:hAnsi="Times New Roman" w:cs="Times New Roman"/>
          <w:sz w:val="24"/>
          <w:szCs w:val="24"/>
          <w:lang w:eastAsia="tr-TR"/>
        </w:rPr>
      </w:pPr>
      <w:r w:rsidRPr="00832BA5">
        <w:rPr>
          <w:rFonts w:ascii="Times New Roman" w:eastAsia="Times New Roman" w:hAnsi="Times New Roman" w:cs="Times New Roman"/>
          <w:sz w:val="24"/>
          <w:szCs w:val="24"/>
          <w:lang w:eastAsia="tr-TR"/>
        </w:rPr>
        <w:t xml:space="preserve">Başvurular; başvuru dosyası ve İnceleme tespit ve Denetleme komisyonu (İTDK) marifetiyle mahallinde yapılan inceleme sonucu hazırlanan rapor üzerinden değerlendirilerek İdarece sonuçlandırılır. Konuşlandırılması uygun görülen yüzer havuza ilişkin yüzer havuz bağlama planı İdarece onaylanarak yüzer havuz konuşlandırılması için </w:t>
      </w:r>
      <w:r w:rsidR="00635CE9" w:rsidRPr="00635CE9">
        <w:rPr>
          <w:rFonts w:ascii="Times New Roman" w:eastAsia="Times New Roman" w:hAnsi="Times New Roman" w:cs="Times New Roman"/>
          <w:b/>
          <w:sz w:val="24"/>
          <w:szCs w:val="24"/>
          <w:lang w:eastAsia="tr-TR"/>
        </w:rPr>
        <w:t>“Yüzer Havuz İşletme Ön İzni”</w:t>
      </w:r>
      <w:r w:rsidR="00635CE9" w:rsidRPr="00832BA5">
        <w:rPr>
          <w:rFonts w:ascii="Times New Roman" w:eastAsia="Times New Roman" w:hAnsi="Times New Roman" w:cs="Times New Roman"/>
          <w:sz w:val="24"/>
          <w:szCs w:val="24"/>
          <w:lang w:eastAsia="tr-TR"/>
        </w:rPr>
        <w:t xml:space="preserve"> </w:t>
      </w:r>
      <w:r w:rsidRPr="00832BA5">
        <w:rPr>
          <w:rFonts w:ascii="Times New Roman" w:eastAsia="Times New Roman" w:hAnsi="Times New Roman" w:cs="Times New Roman"/>
          <w:sz w:val="24"/>
          <w:szCs w:val="24"/>
          <w:lang w:eastAsia="tr-TR"/>
        </w:rPr>
        <w:t>verilir.</w:t>
      </w:r>
    </w:p>
    <w:p w14:paraId="2DF73E30" w14:textId="315D02AF" w:rsidR="00C739AA" w:rsidRPr="00C739AA" w:rsidRDefault="00C739AA" w:rsidP="003B5B37">
      <w:pPr>
        <w:spacing w:line="240" w:lineRule="atLeast"/>
        <w:jc w:val="both"/>
        <w:rPr>
          <w:rFonts w:ascii="Times New Roman" w:eastAsia="Times New Roman" w:hAnsi="Times New Roman" w:cs="Times New Roman"/>
          <w:sz w:val="24"/>
          <w:szCs w:val="24"/>
          <w:lang w:eastAsia="tr-TR"/>
        </w:rPr>
      </w:pPr>
      <w:r w:rsidRPr="00C739AA">
        <w:rPr>
          <w:b/>
          <w:sz w:val="24"/>
          <w:szCs w:val="24"/>
        </w:rPr>
        <w:t>NOT:</w:t>
      </w:r>
      <w:r w:rsidRPr="00C739AA">
        <w:rPr>
          <w:rFonts w:ascii="Times New Roman" w:eastAsia="Times New Roman" w:hAnsi="Times New Roman" w:cs="Times New Roman"/>
          <w:color w:val="00B0F0"/>
          <w:sz w:val="28"/>
          <w:szCs w:val="28"/>
          <w:lang w:eastAsia="tr-TR"/>
        </w:rPr>
        <w:t xml:space="preserve"> </w:t>
      </w:r>
      <w:r w:rsidRPr="003B5B37">
        <w:rPr>
          <w:rFonts w:ascii="Times New Roman" w:eastAsia="Times New Roman" w:hAnsi="Times New Roman" w:cs="Times New Roman"/>
          <w:sz w:val="24"/>
          <w:szCs w:val="24"/>
          <w:lang w:eastAsia="tr-TR"/>
        </w:rPr>
        <w:t>Yüzer havuz işletme ön izni 6 ay süre</w:t>
      </w:r>
      <w:r>
        <w:rPr>
          <w:rFonts w:ascii="Times New Roman" w:eastAsia="Times New Roman" w:hAnsi="Times New Roman" w:cs="Times New Roman"/>
          <w:sz w:val="24"/>
          <w:szCs w:val="24"/>
          <w:lang w:eastAsia="tr-TR"/>
        </w:rPr>
        <w:t xml:space="preserve"> ile </w:t>
      </w:r>
      <w:r w:rsidRPr="00832BA5">
        <w:rPr>
          <w:rFonts w:ascii="Times New Roman" w:eastAsia="Times New Roman" w:hAnsi="Times New Roman" w:cs="Times New Roman"/>
          <w:sz w:val="24"/>
          <w:szCs w:val="24"/>
          <w:lang w:eastAsia="tr-TR"/>
        </w:rPr>
        <w:t>verilir.</w:t>
      </w:r>
      <w:r w:rsidR="003B5B37">
        <w:rPr>
          <w:rFonts w:ascii="Times New Roman" w:eastAsia="Times New Roman" w:hAnsi="Times New Roman" w:cs="Times New Roman"/>
          <w:sz w:val="24"/>
          <w:szCs w:val="24"/>
          <w:lang w:eastAsia="tr-TR"/>
        </w:rPr>
        <w:t xml:space="preserve"> </w:t>
      </w:r>
      <w:r w:rsidRPr="00C739AA">
        <w:rPr>
          <w:rFonts w:ascii="Times New Roman" w:eastAsia="Times New Roman" w:hAnsi="Times New Roman" w:cs="Times New Roman"/>
          <w:sz w:val="24"/>
          <w:szCs w:val="24"/>
          <w:lang w:eastAsia="tr-TR"/>
        </w:rPr>
        <w:t xml:space="preserve">Başvurulması halinde, verilen yüzer havuz işletme ön izni süresi, yüzer havuzun tesiste inşa edilmesi durumunda 2 yıla kadar, yüzer havuzun satın alınması durumunda da 1 yıla kadar ilave bilgi belge olmaksızın İdarece uzatılabilir. Bu süreler sonunda yüzer havuz işletme izni belgesi alınmayan yüzer havuzlar için verilen </w:t>
      </w:r>
      <w:r w:rsidR="00635CE9" w:rsidRPr="00635CE9">
        <w:rPr>
          <w:rFonts w:ascii="Times New Roman" w:eastAsia="Times New Roman" w:hAnsi="Times New Roman" w:cs="Times New Roman"/>
          <w:b/>
          <w:sz w:val="24"/>
          <w:szCs w:val="24"/>
          <w:lang w:eastAsia="tr-TR"/>
        </w:rPr>
        <w:t>“Yüzer Havuz İşletme Ön İzni”</w:t>
      </w:r>
      <w:r w:rsidR="00635CE9" w:rsidRPr="00832BA5">
        <w:rPr>
          <w:rFonts w:ascii="Times New Roman" w:eastAsia="Times New Roman" w:hAnsi="Times New Roman" w:cs="Times New Roman"/>
          <w:sz w:val="24"/>
          <w:szCs w:val="24"/>
          <w:lang w:eastAsia="tr-TR"/>
        </w:rPr>
        <w:t xml:space="preserve"> </w:t>
      </w:r>
      <w:r w:rsidRPr="00C739AA">
        <w:rPr>
          <w:rFonts w:ascii="Times New Roman" w:eastAsia="Times New Roman" w:hAnsi="Times New Roman" w:cs="Times New Roman"/>
          <w:sz w:val="24"/>
          <w:szCs w:val="24"/>
          <w:lang w:eastAsia="tr-TR"/>
        </w:rPr>
        <w:t>iptal edilmiş sayılır.</w:t>
      </w:r>
    </w:p>
    <w:p w14:paraId="5771CDAA" w14:textId="10094C9C" w:rsidR="003B5B37" w:rsidRPr="003B5B37" w:rsidRDefault="003B5B37" w:rsidP="003B5B37">
      <w:pPr>
        <w:spacing w:line="240" w:lineRule="atLeast"/>
        <w:jc w:val="both"/>
        <w:rPr>
          <w:rFonts w:ascii="Times New Roman" w:eastAsia="Times New Roman" w:hAnsi="Times New Roman" w:cs="Times New Roman"/>
          <w:sz w:val="24"/>
          <w:szCs w:val="24"/>
          <w:lang w:eastAsia="tr-TR"/>
        </w:rPr>
      </w:pPr>
      <w:r w:rsidRPr="004D48F9">
        <w:rPr>
          <w:sz w:val="24"/>
          <w:szCs w:val="24"/>
        </w:rPr>
        <w:t xml:space="preserve">Uzatmalarla birlikte süresi dolan </w:t>
      </w:r>
      <w:r w:rsidRPr="004D48F9">
        <w:rPr>
          <w:rFonts w:ascii="Times New Roman" w:eastAsia="Times New Roman" w:hAnsi="Times New Roman" w:cs="Times New Roman"/>
          <w:sz w:val="24"/>
          <w:szCs w:val="24"/>
          <w:lang w:eastAsia="tr-TR"/>
        </w:rPr>
        <w:t>yüzer havuz işletme ön izinleri için;</w:t>
      </w:r>
      <w:r w:rsidRPr="004D48F9">
        <w:rPr>
          <w:rFonts w:ascii="Times New Roman" w:eastAsia="Times New Roman" w:hAnsi="Times New Roman" w:cs="Times New Roman"/>
          <w:b/>
          <w:sz w:val="24"/>
          <w:szCs w:val="24"/>
          <w:lang w:eastAsia="tr-TR"/>
        </w:rPr>
        <w:t xml:space="preserve"> </w:t>
      </w:r>
      <w:r w:rsidRPr="004D48F9">
        <w:rPr>
          <w:rFonts w:ascii="Times New Roman" w:eastAsia="Times New Roman" w:hAnsi="Times New Roman" w:cs="Times New Roman"/>
          <w:sz w:val="24"/>
          <w:szCs w:val="24"/>
          <w:lang w:eastAsia="tr-TR"/>
        </w:rPr>
        <w:t>“yüzer havuz işletme izni belgesi”</w:t>
      </w:r>
      <w:r>
        <w:rPr>
          <w:rFonts w:ascii="Times New Roman" w:eastAsia="Times New Roman" w:hAnsi="Times New Roman" w:cs="Times New Roman"/>
          <w:b/>
          <w:sz w:val="24"/>
          <w:szCs w:val="24"/>
          <w:lang w:eastAsia="tr-TR"/>
        </w:rPr>
        <w:t xml:space="preserve"> </w:t>
      </w:r>
      <w:r w:rsidRPr="003B5B37">
        <w:rPr>
          <w:rFonts w:ascii="Times New Roman" w:eastAsia="Times New Roman" w:hAnsi="Times New Roman" w:cs="Times New Roman"/>
          <w:sz w:val="24"/>
          <w:szCs w:val="24"/>
          <w:lang w:eastAsia="tr-TR"/>
        </w:rPr>
        <w:t xml:space="preserve">alınamamasına ilişkin gerekçelerin ortaya konulduğu bilgi/belgelerle başvurunun yenilenmesi ve idarece uygun görülmesi halinde yeniden </w:t>
      </w:r>
      <w:r w:rsidR="00635CE9" w:rsidRPr="00635CE9">
        <w:rPr>
          <w:rFonts w:ascii="Times New Roman" w:eastAsia="Times New Roman" w:hAnsi="Times New Roman" w:cs="Times New Roman"/>
          <w:b/>
          <w:sz w:val="24"/>
          <w:szCs w:val="24"/>
          <w:lang w:eastAsia="tr-TR"/>
        </w:rPr>
        <w:t>“Yüzer Havuz İşletme Ön İzni”</w:t>
      </w:r>
      <w:r w:rsidR="00635CE9" w:rsidRPr="00832BA5">
        <w:rPr>
          <w:rFonts w:ascii="Times New Roman" w:eastAsia="Times New Roman" w:hAnsi="Times New Roman" w:cs="Times New Roman"/>
          <w:sz w:val="24"/>
          <w:szCs w:val="24"/>
          <w:lang w:eastAsia="tr-TR"/>
        </w:rPr>
        <w:t xml:space="preserve"> </w:t>
      </w:r>
      <w:bookmarkStart w:id="0" w:name="_GoBack"/>
      <w:bookmarkEnd w:id="0"/>
      <w:r w:rsidRPr="003B5B37">
        <w:rPr>
          <w:rFonts w:ascii="Times New Roman" w:eastAsia="Times New Roman" w:hAnsi="Times New Roman" w:cs="Times New Roman"/>
          <w:sz w:val="24"/>
          <w:szCs w:val="24"/>
          <w:lang w:eastAsia="tr-TR"/>
        </w:rPr>
        <w:t xml:space="preserve"> verilir.</w:t>
      </w:r>
    </w:p>
    <w:p w14:paraId="7F5513EE" w14:textId="6FEF9AC7" w:rsidR="00C739AA" w:rsidRDefault="00C739AA" w:rsidP="003D110B">
      <w:pPr>
        <w:spacing w:line="240" w:lineRule="atLeast"/>
        <w:jc w:val="both"/>
        <w:rPr>
          <w:b/>
          <w:sz w:val="24"/>
          <w:szCs w:val="24"/>
        </w:rPr>
      </w:pPr>
    </w:p>
    <w:p w14:paraId="54E9262A" w14:textId="0F6A0E4D" w:rsidR="00C739AA" w:rsidRDefault="00C739AA" w:rsidP="003D110B">
      <w:pPr>
        <w:spacing w:line="240" w:lineRule="atLeast"/>
        <w:jc w:val="both"/>
        <w:rPr>
          <w:b/>
          <w:sz w:val="24"/>
          <w:szCs w:val="24"/>
        </w:rPr>
      </w:pPr>
    </w:p>
    <w:p w14:paraId="72B348CE" w14:textId="62FD06D0" w:rsidR="00C739AA" w:rsidRDefault="00C739AA" w:rsidP="003D110B">
      <w:pPr>
        <w:spacing w:line="240" w:lineRule="atLeast"/>
        <w:jc w:val="both"/>
        <w:rPr>
          <w:b/>
          <w:sz w:val="24"/>
          <w:szCs w:val="24"/>
        </w:rPr>
      </w:pPr>
    </w:p>
    <w:sectPr w:rsidR="00C73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35C"/>
    <w:multiLevelType w:val="hybridMultilevel"/>
    <w:tmpl w:val="CDFA7962"/>
    <w:lvl w:ilvl="0" w:tplc="A62C7B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AE0E37"/>
    <w:multiLevelType w:val="hybridMultilevel"/>
    <w:tmpl w:val="CDFA7962"/>
    <w:lvl w:ilvl="0" w:tplc="A62C7B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8556E0"/>
    <w:multiLevelType w:val="hybridMultilevel"/>
    <w:tmpl w:val="3500A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87"/>
    <w:rsid w:val="003B5B37"/>
    <w:rsid w:val="003D110B"/>
    <w:rsid w:val="003D4421"/>
    <w:rsid w:val="004D48F9"/>
    <w:rsid w:val="00635CE9"/>
    <w:rsid w:val="00704BB0"/>
    <w:rsid w:val="007F4487"/>
    <w:rsid w:val="00832BA5"/>
    <w:rsid w:val="00BC33D8"/>
    <w:rsid w:val="00C73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8564"/>
  <w15:chartTrackingRefBased/>
  <w15:docId w15:val="{B667A178-9835-4C33-B246-FCE67002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1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D110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3D110B"/>
    <w:pPr>
      <w:ind w:left="720"/>
      <w:contextualSpacing/>
    </w:pPr>
  </w:style>
  <w:style w:type="paragraph" w:styleId="AralkYok">
    <w:name w:val="No Spacing"/>
    <w:uiPriority w:val="1"/>
    <w:qFormat/>
    <w:rsid w:val="003D1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312</Words>
  <Characters>1784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TC Ulastirma ve Altyapi Bakanligi</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İlter Gökcan</dc:creator>
  <cp:keywords/>
  <dc:description/>
  <cp:lastModifiedBy>İlter Gökcan</cp:lastModifiedBy>
  <cp:revision>9</cp:revision>
  <cp:lastPrinted>2020-01-14T06:38:00Z</cp:lastPrinted>
  <dcterms:created xsi:type="dcterms:W3CDTF">2020-01-09T12:12:00Z</dcterms:created>
  <dcterms:modified xsi:type="dcterms:W3CDTF">2020-01-14T08:46:00Z</dcterms:modified>
</cp:coreProperties>
</file>